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6E8" w:rsidRPr="0028461F" w:rsidRDefault="0028461F" w:rsidP="00DD589A">
      <w:pPr>
        <w:jc w:val="center"/>
        <w:rPr>
          <w:sz w:val="22"/>
          <w:szCs w:val="22"/>
          <w:lang w:val="en-US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tab/>
      </w:r>
      <w:r>
        <w:tab/>
      </w:r>
    </w:p>
    <w:p w:rsidR="00CC3F73" w:rsidRPr="00B41815" w:rsidRDefault="00673FE3" w:rsidP="00673FE3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</w:p>
    <w:p w:rsidR="005B63BF" w:rsidRPr="00B41815" w:rsidRDefault="005B63BF" w:rsidP="00DB566D">
      <w:pPr>
        <w:rPr>
          <w:sz w:val="22"/>
          <w:szCs w:val="22"/>
        </w:rPr>
      </w:pPr>
    </w:p>
    <w:bookmarkEnd w:id="0"/>
    <w:bookmarkEnd w:id="1"/>
    <w:p w:rsidR="00164574" w:rsidRPr="00B41815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p w:rsidR="00164574" w:rsidRPr="00C417BA" w:rsidRDefault="00164574" w:rsidP="00164574">
      <w:pPr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Default="00DC4880" w:rsidP="00DC4880">
      <w:pPr>
        <w:pStyle w:val="af2"/>
        <w:jc w:val="center"/>
        <w:rPr>
          <w:b/>
          <w:sz w:val="32"/>
          <w:szCs w:val="32"/>
        </w:rPr>
      </w:pPr>
    </w:p>
    <w:p w:rsidR="00DC4880" w:rsidRPr="00DC4880" w:rsidRDefault="00EC1076" w:rsidP="00DC4880">
      <w:pPr>
        <w:pStyle w:val="af2"/>
        <w:jc w:val="center"/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  <w:r w:rsidR="00DC4880" w:rsidRPr="00DC4880">
        <w:t xml:space="preserve"> </w:t>
      </w:r>
    </w:p>
    <w:p w:rsidR="00DC4880" w:rsidRPr="0020137A" w:rsidRDefault="00DC4880" w:rsidP="00DC4880">
      <w:pPr>
        <w:pStyle w:val="af2"/>
        <w:jc w:val="center"/>
      </w:pPr>
      <w:r w:rsidRPr="004C7BFB">
        <w:t xml:space="preserve">НА </w:t>
      </w:r>
      <w:r>
        <w:t>ПОСТАВКУ МТР</w:t>
      </w:r>
      <w:r w:rsidRPr="0020137A">
        <w:t xml:space="preserve"> </w:t>
      </w:r>
    </w:p>
    <w:p w:rsidR="00EC1076" w:rsidRPr="004C7BFB" w:rsidRDefault="00EC1076" w:rsidP="00EC1076">
      <w:pPr>
        <w:pStyle w:val="a0"/>
        <w:numPr>
          <w:ilvl w:val="0"/>
          <w:numId w:val="0"/>
        </w:numPr>
        <w:jc w:val="center"/>
        <w:rPr>
          <w:b/>
          <w:sz w:val="32"/>
          <w:szCs w:val="32"/>
        </w:rPr>
      </w:pPr>
    </w:p>
    <w:p w:rsidR="00EC1076" w:rsidRPr="00556DBF" w:rsidRDefault="00EC1076" w:rsidP="00EC1076">
      <w:pPr>
        <w:ind w:left="360" w:right="306"/>
        <w:jc w:val="center"/>
        <w:rPr>
          <w:i/>
        </w:rPr>
      </w:pPr>
    </w:p>
    <w:p w:rsidR="00EC1076" w:rsidRDefault="00EC1076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673FE3" w:rsidRDefault="00673FE3" w:rsidP="00EC1076">
      <w:pPr>
        <w:ind w:right="24"/>
        <w:rPr>
          <w:caps/>
        </w:rPr>
      </w:pPr>
    </w:p>
    <w:p w:rsidR="00DC4880" w:rsidRDefault="00DC4880" w:rsidP="00EC1076">
      <w:pPr>
        <w:ind w:right="24"/>
        <w:rPr>
          <w:caps/>
        </w:rPr>
      </w:pPr>
      <w:bookmarkStart w:id="8" w:name="_GoBack"/>
      <w:bookmarkEnd w:id="8"/>
    </w:p>
    <w:p w:rsidR="00EC1076" w:rsidRDefault="00EC1076" w:rsidP="00EC1076">
      <w:pPr>
        <w:ind w:right="24"/>
        <w:rPr>
          <w:caps/>
        </w:rPr>
      </w:pPr>
    </w:p>
    <w:p w:rsidR="00EC1076" w:rsidRDefault="00EC1076" w:rsidP="00EC1076">
      <w:pPr>
        <w:ind w:right="24"/>
        <w:rPr>
          <w:caps/>
        </w:rPr>
      </w:pPr>
    </w:p>
    <w:p w:rsidR="00EC1076" w:rsidRDefault="00EC1076" w:rsidP="00EC1076">
      <w:pPr>
        <w:ind w:right="24"/>
        <w:rPr>
          <w:caps/>
        </w:rPr>
      </w:pPr>
    </w:p>
    <w:p w:rsidR="002646E8" w:rsidRDefault="002646E8" w:rsidP="00EC1076">
      <w:pPr>
        <w:ind w:right="24"/>
        <w:rPr>
          <w:caps/>
        </w:rPr>
      </w:pPr>
    </w:p>
    <w:p w:rsidR="00EC1076" w:rsidRDefault="00EC1076" w:rsidP="00EC1076">
      <w:pPr>
        <w:ind w:right="24"/>
        <w:rPr>
          <w:caps/>
        </w:rPr>
      </w:pPr>
    </w:p>
    <w:p w:rsidR="00405299" w:rsidRPr="009F1888" w:rsidRDefault="00405299" w:rsidP="00EC1076">
      <w:pPr>
        <w:jc w:val="center"/>
        <w:rPr>
          <w:b/>
        </w:rPr>
      </w:pPr>
    </w:p>
    <w:p w:rsidR="00405299" w:rsidRPr="009F1888" w:rsidRDefault="00405299" w:rsidP="00EC1076">
      <w:pPr>
        <w:jc w:val="center"/>
        <w:rPr>
          <w:b/>
        </w:rPr>
      </w:pPr>
    </w:p>
    <w:p w:rsidR="00EC1076" w:rsidRPr="0094353B" w:rsidRDefault="00EC1076" w:rsidP="00EC1076">
      <w:pPr>
        <w:jc w:val="center"/>
        <w:rPr>
          <w:b/>
        </w:rPr>
      </w:pPr>
      <w:r>
        <w:rPr>
          <w:b/>
        </w:rPr>
        <w:t>Волгореченск</w:t>
      </w:r>
    </w:p>
    <w:p w:rsidR="00EC1076" w:rsidRDefault="00EC1076" w:rsidP="00BA6931">
      <w:pPr>
        <w:jc w:val="center"/>
        <w:rPr>
          <w:b/>
        </w:rPr>
      </w:pPr>
      <w:r w:rsidRPr="0094353B">
        <w:rPr>
          <w:b/>
        </w:rPr>
        <w:t>20</w:t>
      </w:r>
      <w:r w:rsidR="00BA6931">
        <w:rPr>
          <w:b/>
        </w:rPr>
        <w:t>22</w:t>
      </w:r>
      <w:r w:rsidRPr="0094353B">
        <w:rPr>
          <w:b/>
        </w:rPr>
        <w:t xml:space="preserve"> г.</w:t>
      </w:r>
    </w:p>
    <w:p w:rsidR="00EC1076" w:rsidRPr="009075C6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9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957"/>
      </w:tblGrid>
      <w:tr w:rsidR="00EC1076" w:rsidRPr="009075C6" w:rsidTr="002646E8">
        <w:tc>
          <w:tcPr>
            <w:tcW w:w="2824" w:type="dxa"/>
            <w:shd w:val="clear" w:color="auto" w:fill="CCCCCC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</w:rPr>
              <w:t>Термин / сокращение</w:t>
            </w:r>
          </w:p>
        </w:tc>
        <w:tc>
          <w:tcPr>
            <w:tcW w:w="6957" w:type="dxa"/>
            <w:shd w:val="clear" w:color="auto" w:fill="CCCCCC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</w:rPr>
              <w:t>Определение / толкование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Общество, СЗО, организатор закупки</w:t>
            </w:r>
          </w:p>
        </w:tc>
        <w:tc>
          <w:tcPr>
            <w:tcW w:w="6957" w:type="dxa"/>
          </w:tcPr>
          <w:p w:rsidR="00EC1076" w:rsidRPr="00E437B1" w:rsidRDefault="00673FE3" w:rsidP="00F32D2D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8"/>
                <w:sz w:val="24"/>
                <w:szCs w:val="24"/>
              </w:rPr>
              <w:t xml:space="preserve">АО </w:t>
            </w:r>
            <w:r w:rsidR="00650D61" w:rsidRPr="00663551">
              <w:rPr>
                <w:rStyle w:val="FontStyle128"/>
                <w:sz w:val="24"/>
                <w:szCs w:val="24"/>
              </w:rPr>
              <w:t>«</w:t>
            </w:r>
            <w:r>
              <w:rPr>
                <w:rStyle w:val="FontStyle128"/>
                <w:sz w:val="24"/>
                <w:szCs w:val="24"/>
              </w:rPr>
              <w:t xml:space="preserve">РСП ТПК </w:t>
            </w:r>
            <w:r w:rsidR="00650D61" w:rsidRPr="00663551">
              <w:rPr>
                <w:rStyle w:val="FontStyle128"/>
                <w:sz w:val="24"/>
                <w:szCs w:val="24"/>
              </w:rPr>
              <w:t xml:space="preserve">КГРЭС» 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Закупочная документация</w:t>
            </w:r>
          </w:p>
        </w:tc>
        <w:tc>
          <w:tcPr>
            <w:tcW w:w="6957" w:type="dxa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9075C6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ЭГ</w:t>
            </w:r>
          </w:p>
        </w:tc>
        <w:tc>
          <w:tcPr>
            <w:tcW w:w="6957" w:type="dxa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Экспертная группа</w:t>
            </w:r>
          </w:p>
        </w:tc>
      </w:tr>
      <w:tr w:rsidR="00EC1076" w:rsidRPr="009075C6" w:rsidTr="002646E8">
        <w:tc>
          <w:tcPr>
            <w:tcW w:w="2824" w:type="dxa"/>
          </w:tcPr>
          <w:p w:rsidR="00EC1076" w:rsidRPr="007864D5" w:rsidRDefault="00EC1076" w:rsidP="001F6DBB">
            <w:pPr>
              <w:pStyle w:val="25"/>
              <w:keepNext w:val="0"/>
              <w:widowControl w:val="0"/>
              <w:tabs>
                <w:tab w:val="clear" w:pos="1286"/>
              </w:tabs>
              <w:spacing w:before="0"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</w:tc>
        <w:tc>
          <w:tcPr>
            <w:tcW w:w="6957" w:type="dxa"/>
          </w:tcPr>
          <w:p w:rsidR="00EC1076" w:rsidRPr="009075C6" w:rsidRDefault="00EC1076" w:rsidP="001F6DBB">
            <w:pPr>
              <w:pStyle w:val="25"/>
              <w:tabs>
                <w:tab w:val="clear" w:pos="1286"/>
              </w:tabs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EC1076" w:rsidRPr="009075C6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10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10"/>
    </w:p>
    <w:p w:rsidR="00EC1076" w:rsidRPr="004C7BFB" w:rsidRDefault="00EC1076" w:rsidP="00EC1076">
      <w:pPr>
        <w:pStyle w:val="25"/>
        <w:keepNext w:val="0"/>
        <w:widowControl w:val="0"/>
        <w:numPr>
          <w:ilvl w:val="1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08E2">
        <w:rPr>
          <w:rFonts w:ascii="Times New Roman" w:hAnsi="Times New Roman"/>
          <w:sz w:val="24"/>
          <w:szCs w:val="24"/>
        </w:rPr>
        <w:t xml:space="preserve">Настоящее руководство устанавливает порядок проведения экспертной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6B08E2">
        <w:rPr>
          <w:rFonts w:ascii="Times New Roman" w:hAnsi="Times New Roman"/>
          <w:sz w:val="24"/>
          <w:szCs w:val="24"/>
        </w:rPr>
        <w:t xml:space="preserve"> на участие в </w:t>
      </w:r>
      <w:r w:rsidRPr="004C7BFB">
        <w:rPr>
          <w:rFonts w:ascii="Times New Roman" w:hAnsi="Times New Roman"/>
          <w:sz w:val="24"/>
          <w:szCs w:val="24"/>
        </w:rPr>
        <w:t xml:space="preserve">закупочной процедуре на право заключения договора на </w:t>
      </w:r>
      <w:r>
        <w:rPr>
          <w:rFonts w:ascii="Times New Roman" w:hAnsi="Times New Roman"/>
          <w:sz w:val="24"/>
          <w:szCs w:val="24"/>
        </w:rPr>
        <w:t>поставку</w:t>
      </w:r>
      <w:r w:rsidRPr="004C7B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МТР </w:t>
      </w:r>
      <w:r w:rsidRPr="004C7BFB">
        <w:rPr>
          <w:rFonts w:ascii="Times New Roman" w:hAnsi="Times New Roman"/>
          <w:sz w:val="24"/>
          <w:szCs w:val="24"/>
        </w:rPr>
        <w:t>(далее по тексту – закупочная процедура).</w:t>
      </w:r>
    </w:p>
    <w:p w:rsidR="00EC1076" w:rsidRPr="009075C6" w:rsidRDefault="00EC1076" w:rsidP="00EC1076">
      <w:pPr>
        <w:pStyle w:val="25"/>
        <w:keepNext w:val="0"/>
        <w:widowControl w:val="0"/>
        <w:numPr>
          <w:ilvl w:val="1"/>
          <w:numId w:val="16"/>
        </w:numPr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</w:rPr>
        <w:t xml:space="preserve">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на участие в </w:t>
      </w:r>
      <w:r>
        <w:rPr>
          <w:rFonts w:ascii="Times New Roman" w:hAnsi="Times New Roman"/>
          <w:sz w:val="24"/>
          <w:szCs w:val="24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EC1076" w:rsidRPr="009075C6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_Toc232403464"/>
      <w:bookmarkEnd w:id="11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EC107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3.1.</w:t>
      </w:r>
      <w:r w:rsidRPr="00907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Экспертная оценка Заявок</w:t>
      </w:r>
      <w:r w:rsidRPr="009075C6">
        <w:rPr>
          <w:rFonts w:ascii="Times New Roman" w:hAnsi="Times New Roman"/>
          <w:sz w:val="24"/>
          <w:szCs w:val="24"/>
        </w:rPr>
        <w:t xml:space="preserve"> на участие в </w:t>
      </w:r>
      <w:r>
        <w:rPr>
          <w:rFonts w:ascii="Times New Roman" w:hAnsi="Times New Roman"/>
          <w:sz w:val="24"/>
          <w:szCs w:val="24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</w:rPr>
        <w:t xml:space="preserve"> проводится в целях 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</w:rPr>
        <w:t>очной комиссии по ранжированию Заявок</w:t>
      </w:r>
      <w:r w:rsidRPr="009075C6">
        <w:rPr>
          <w:rFonts w:ascii="Times New Roman" w:hAnsi="Times New Roman"/>
          <w:sz w:val="24"/>
          <w:szCs w:val="24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</w:rPr>
        <w:t>обедителя закупочной процедуры.</w:t>
      </w:r>
    </w:p>
    <w:p w:rsidR="00F43A65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</w:r>
      <w:r w:rsidRPr="009075C6">
        <w:rPr>
          <w:rFonts w:ascii="Times New Roman" w:hAnsi="Times New Roman"/>
          <w:sz w:val="24"/>
          <w:szCs w:val="24"/>
        </w:rPr>
        <w:t>Состав экспертной гр</w:t>
      </w:r>
      <w:r>
        <w:rPr>
          <w:rFonts w:ascii="Times New Roman" w:hAnsi="Times New Roman"/>
          <w:sz w:val="24"/>
          <w:szCs w:val="24"/>
        </w:rPr>
        <w:t xml:space="preserve">уппы </w:t>
      </w:r>
      <w:r w:rsidR="00F43A65">
        <w:rPr>
          <w:rFonts w:ascii="Times New Roman" w:hAnsi="Times New Roman"/>
          <w:sz w:val="24"/>
          <w:szCs w:val="24"/>
        </w:rPr>
        <w:t xml:space="preserve">утверждается </w:t>
      </w:r>
      <w:r w:rsidR="00223504">
        <w:rPr>
          <w:rFonts w:ascii="Times New Roman" w:hAnsi="Times New Roman"/>
          <w:sz w:val="24"/>
          <w:szCs w:val="24"/>
        </w:rPr>
        <w:t>ПД</w:t>
      </w:r>
      <w:r w:rsidR="00F43A65">
        <w:rPr>
          <w:rFonts w:ascii="Times New Roman" w:hAnsi="Times New Roman"/>
          <w:sz w:val="24"/>
          <w:szCs w:val="24"/>
        </w:rPr>
        <w:t xml:space="preserve">ЗК и </w:t>
      </w:r>
      <w:r w:rsidRPr="00F43A65">
        <w:rPr>
          <w:rFonts w:ascii="Times New Roman" w:hAnsi="Times New Roman"/>
          <w:sz w:val="24"/>
          <w:szCs w:val="24"/>
        </w:rPr>
        <w:t xml:space="preserve">представлен </w:t>
      </w:r>
      <w:r w:rsidR="00223504">
        <w:rPr>
          <w:rFonts w:ascii="Times New Roman" w:hAnsi="Times New Roman"/>
          <w:sz w:val="24"/>
          <w:szCs w:val="24"/>
        </w:rPr>
        <w:t>отдельным документом</w:t>
      </w:r>
      <w:r w:rsidR="00F43A65">
        <w:rPr>
          <w:rFonts w:ascii="Times New Roman" w:hAnsi="Times New Roman"/>
          <w:sz w:val="24"/>
          <w:szCs w:val="24"/>
        </w:rPr>
        <w:t>.</w:t>
      </w:r>
      <w:r w:rsidRPr="00F43A65">
        <w:rPr>
          <w:rFonts w:ascii="Times New Roman" w:hAnsi="Times New Roman"/>
          <w:sz w:val="24"/>
          <w:szCs w:val="24"/>
        </w:rPr>
        <w:t xml:space="preserve"> 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A65">
        <w:rPr>
          <w:rFonts w:ascii="Times New Roman" w:hAnsi="Times New Roman"/>
          <w:sz w:val="24"/>
          <w:szCs w:val="24"/>
        </w:rPr>
        <w:t>3.3.</w:t>
      </w:r>
      <w:r w:rsidRPr="00F43A65">
        <w:rPr>
          <w:rFonts w:ascii="Times New Roman" w:hAnsi="Times New Roman"/>
          <w:sz w:val="24"/>
          <w:szCs w:val="24"/>
        </w:rPr>
        <w:tab/>
        <w:t>При ранжировании Заявок Закупочная комиссия учитывает оценки</w:t>
      </w:r>
      <w:r w:rsidRPr="009075C6">
        <w:rPr>
          <w:rFonts w:ascii="Times New Roman" w:hAnsi="Times New Roman"/>
          <w:sz w:val="24"/>
          <w:szCs w:val="24"/>
        </w:rPr>
        <w:t xml:space="preserve"> и рекомендации экспертов, однако может принимать любые самостоятельные решения.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4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Руководитель Экспертной группы</w:t>
      </w:r>
      <w:r>
        <w:rPr>
          <w:rFonts w:ascii="Times New Roman" w:hAnsi="Times New Roman"/>
          <w:sz w:val="24"/>
          <w:szCs w:val="24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(сводная таблица оценок и индивидуальные заключения экспертов) ответственному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секретарю Закупочной комиссии </w:t>
      </w:r>
      <w:r w:rsidR="00F43A65">
        <w:rPr>
          <w:rFonts w:ascii="Times New Roman" w:hAnsi="Times New Roman"/>
          <w:i/>
          <w:sz w:val="24"/>
          <w:szCs w:val="24"/>
        </w:rPr>
        <w:t>в течение 1</w:t>
      </w:r>
      <w:r w:rsidR="00F43A65" w:rsidRPr="00803938">
        <w:rPr>
          <w:rFonts w:ascii="Times New Roman" w:hAnsi="Times New Roman"/>
          <w:i/>
          <w:sz w:val="24"/>
          <w:szCs w:val="24"/>
        </w:rPr>
        <w:t xml:space="preserve"> (</w:t>
      </w:r>
      <w:r w:rsidR="00F43A65">
        <w:rPr>
          <w:rFonts w:ascii="Times New Roman" w:hAnsi="Times New Roman"/>
          <w:i/>
          <w:sz w:val="24"/>
          <w:szCs w:val="24"/>
        </w:rPr>
        <w:t>одного</w:t>
      </w:r>
      <w:r w:rsidR="00F43A65" w:rsidRPr="00803938">
        <w:rPr>
          <w:rFonts w:ascii="Times New Roman" w:hAnsi="Times New Roman"/>
          <w:i/>
          <w:sz w:val="24"/>
          <w:szCs w:val="24"/>
        </w:rPr>
        <w:t>) рабоч</w:t>
      </w:r>
      <w:r w:rsidR="00F43A65">
        <w:rPr>
          <w:rFonts w:ascii="Times New Roman" w:hAnsi="Times New Roman"/>
          <w:i/>
          <w:sz w:val="24"/>
          <w:szCs w:val="24"/>
        </w:rPr>
        <w:t>его</w:t>
      </w:r>
      <w:r w:rsidR="00F43A65" w:rsidRPr="00803938">
        <w:rPr>
          <w:rFonts w:ascii="Times New Roman" w:hAnsi="Times New Roman"/>
          <w:i/>
          <w:sz w:val="24"/>
          <w:szCs w:val="24"/>
        </w:rPr>
        <w:t xml:space="preserve"> дн</w:t>
      </w:r>
      <w:r w:rsidR="00F43A65">
        <w:rPr>
          <w:rFonts w:ascii="Times New Roman" w:hAnsi="Times New Roman"/>
          <w:i/>
          <w:sz w:val="24"/>
          <w:szCs w:val="24"/>
        </w:rPr>
        <w:t xml:space="preserve">я </w:t>
      </w:r>
      <w:r w:rsidR="00F43A65" w:rsidRPr="00803938">
        <w:rPr>
          <w:rFonts w:ascii="Times New Roman" w:hAnsi="Times New Roman"/>
          <w:i/>
          <w:sz w:val="24"/>
          <w:szCs w:val="24"/>
        </w:rPr>
        <w:t xml:space="preserve">с момента </w:t>
      </w:r>
      <w:r w:rsidR="00F43A65">
        <w:rPr>
          <w:rFonts w:ascii="Times New Roman" w:hAnsi="Times New Roman"/>
          <w:i/>
          <w:sz w:val="24"/>
          <w:szCs w:val="24"/>
        </w:rPr>
        <w:t>получения индивидуальных экспертных заключений</w:t>
      </w:r>
      <w:r w:rsidRPr="00E47342">
        <w:rPr>
          <w:rFonts w:ascii="Times New Roman" w:hAnsi="Times New Roman"/>
          <w:sz w:val="24"/>
          <w:szCs w:val="24"/>
        </w:rPr>
        <w:t>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5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 xml:space="preserve">Руководитель Экспертной группы </w:t>
      </w:r>
      <w:r>
        <w:rPr>
          <w:rFonts w:ascii="Times New Roman" w:hAnsi="Times New Roman"/>
          <w:sz w:val="24"/>
          <w:szCs w:val="24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6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Кажды</w:t>
      </w:r>
      <w:r>
        <w:rPr>
          <w:rFonts w:ascii="Times New Roman" w:hAnsi="Times New Roman"/>
          <w:sz w:val="24"/>
          <w:szCs w:val="24"/>
        </w:rPr>
        <w:t>й член экспертной группы перед началом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обязан подписать и передать </w:t>
      </w:r>
      <w:r>
        <w:rPr>
          <w:rFonts w:ascii="Times New Roman" w:hAnsi="Times New Roman"/>
          <w:sz w:val="24"/>
          <w:szCs w:val="24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</w:rPr>
        <w:t xml:space="preserve">Руководителю Экспертной группы </w:t>
      </w:r>
      <w:r>
        <w:rPr>
          <w:rFonts w:ascii="Times New Roman" w:hAnsi="Times New Roman"/>
          <w:sz w:val="24"/>
          <w:szCs w:val="24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</w:rPr>
        <w:t>Заявление о беспристрастности по форме, приведенной в Приложении №</w:t>
      </w:r>
      <w:r w:rsidR="00223504">
        <w:rPr>
          <w:rFonts w:ascii="Times New Roman" w:hAnsi="Times New Roman"/>
          <w:sz w:val="24"/>
          <w:szCs w:val="24"/>
        </w:rPr>
        <w:t>1</w:t>
      </w:r>
      <w:r w:rsidRPr="009075C6">
        <w:rPr>
          <w:rFonts w:ascii="Times New Roman" w:hAnsi="Times New Roman"/>
          <w:sz w:val="24"/>
          <w:szCs w:val="24"/>
        </w:rPr>
        <w:t xml:space="preserve">. 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7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В п</w:t>
      </w:r>
      <w:r>
        <w:rPr>
          <w:rFonts w:ascii="Times New Roman" w:hAnsi="Times New Roman"/>
          <w:sz w:val="24"/>
          <w:szCs w:val="24"/>
        </w:rPr>
        <w:t>ериод рассмотрения и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</w:rPr>
        <w:t>. Если до нача</w:t>
      </w:r>
      <w:r>
        <w:rPr>
          <w:rFonts w:ascii="Times New Roman" w:hAnsi="Times New Roman"/>
          <w:sz w:val="24"/>
          <w:szCs w:val="24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</w:rPr>
        <w:t>, эксперт обязан незамедлительно доложить о таких фактах председателю Закупочной комиссии.</w:t>
      </w:r>
    </w:p>
    <w:p w:rsidR="00F43A65" w:rsidRPr="00673FE3" w:rsidRDefault="00EC1076" w:rsidP="00673FE3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8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Все материалы оценки </w:t>
      </w:r>
      <w:r w:rsidRPr="00F43A65">
        <w:rPr>
          <w:rFonts w:ascii="Times New Roman" w:hAnsi="Times New Roman"/>
          <w:sz w:val="24"/>
          <w:szCs w:val="24"/>
        </w:rPr>
        <w:t>Заявок эксперты должны представить в установленный для них (устанавливается Руководителем или заместителем руководителя ЭГ в рабочем порядке) срок Заместителю Руко</w:t>
      </w:r>
      <w:r>
        <w:rPr>
          <w:rFonts w:ascii="Times New Roman" w:hAnsi="Times New Roman"/>
          <w:sz w:val="24"/>
          <w:szCs w:val="24"/>
        </w:rPr>
        <w:t>водителя</w:t>
      </w:r>
      <w:r w:rsidRPr="009075C6">
        <w:rPr>
          <w:rFonts w:ascii="Times New Roman" w:hAnsi="Times New Roman"/>
          <w:sz w:val="24"/>
          <w:szCs w:val="24"/>
        </w:rPr>
        <w:t xml:space="preserve"> Экспертной группы </w:t>
      </w:r>
      <w:r w:rsidRPr="00540A3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Руководителю ЭГ в случае отсутствия заместителя). 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42BF">
        <w:rPr>
          <w:rFonts w:ascii="Times New Roman" w:hAnsi="Times New Roman"/>
          <w:sz w:val="24"/>
          <w:szCs w:val="24"/>
        </w:rPr>
        <w:t>3.9.</w:t>
      </w:r>
      <w:r w:rsidRPr="009D42BF">
        <w:rPr>
          <w:rFonts w:ascii="Times New Roman" w:hAnsi="Times New Roman"/>
          <w:sz w:val="24"/>
          <w:szCs w:val="24"/>
        </w:rPr>
        <w:tab/>
        <w:t xml:space="preserve">Каждый эксперт, привлеченный для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</w:t>
      </w:r>
      <w:r w:rsidRPr="009075C6">
        <w:rPr>
          <w:rFonts w:ascii="Times New Roman" w:hAnsi="Times New Roman"/>
          <w:sz w:val="24"/>
          <w:szCs w:val="24"/>
        </w:rPr>
        <w:lastRenderedPageBreak/>
        <w:t>направлению работы эксперта, им не рассматриваются и не оцениваются.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3.1</w:t>
      </w:r>
      <w:r w:rsidRPr="0073673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При оценке Заявок</w:t>
      </w:r>
      <w:r w:rsidRPr="009075C6">
        <w:rPr>
          <w:rFonts w:ascii="Times New Roman" w:hAnsi="Times New Roman"/>
          <w:sz w:val="24"/>
          <w:szCs w:val="24"/>
        </w:rPr>
        <w:t xml:space="preserve"> эксперты должны придерживаться принципов беспристрастности и справедливости, то ест</w:t>
      </w:r>
      <w:r>
        <w:rPr>
          <w:rFonts w:ascii="Times New Roman" w:hAnsi="Times New Roman"/>
          <w:sz w:val="24"/>
          <w:szCs w:val="24"/>
        </w:rPr>
        <w:t>ь давать свои оценки по каждой Заявке</w:t>
      </w:r>
      <w:r w:rsidRPr="009075C6">
        <w:rPr>
          <w:rFonts w:ascii="Times New Roman" w:hAnsi="Times New Roman"/>
          <w:sz w:val="24"/>
          <w:szCs w:val="24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DB4FDD">
        <w:rPr>
          <w:rFonts w:ascii="Times New Roman" w:hAnsi="Times New Roman"/>
          <w:sz w:val="24"/>
          <w:szCs w:val="24"/>
        </w:rPr>
        <w:t>1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и своих профессиональных знаний. Если эксперт обладает дополнительной (т.е. не указанной в</w:t>
      </w:r>
      <w:r>
        <w:rPr>
          <w:rFonts w:ascii="Times New Roman" w:hAnsi="Times New Roman"/>
          <w:sz w:val="24"/>
          <w:szCs w:val="24"/>
        </w:rPr>
        <w:t xml:space="preserve"> Заявке</w:t>
      </w:r>
      <w:r w:rsidRPr="009075C6">
        <w:rPr>
          <w:rFonts w:ascii="Times New Roman" w:hAnsi="Times New Roman"/>
          <w:sz w:val="24"/>
          <w:szCs w:val="24"/>
        </w:rPr>
        <w:t xml:space="preserve">) важной информацией по существу рассматриваемого предложения, то при оценке </w:t>
      </w:r>
      <w:r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950D9F">
        <w:rPr>
          <w:rFonts w:ascii="Times New Roman" w:hAnsi="Times New Roman"/>
          <w:sz w:val="24"/>
          <w:szCs w:val="24"/>
        </w:rPr>
        <w:t>2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 xml:space="preserve">Эксперт вправе предложить Закупочной комиссии затребовать от любого участника </w:t>
      </w:r>
      <w:r>
        <w:rPr>
          <w:rFonts w:ascii="Times New Roman" w:hAnsi="Times New Roman"/>
          <w:sz w:val="24"/>
          <w:szCs w:val="24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</w:rPr>
        <w:t xml:space="preserve"> предоставления каких-либо недостающих сведе</w:t>
      </w:r>
      <w:r>
        <w:rPr>
          <w:rFonts w:ascii="Times New Roman" w:hAnsi="Times New Roman"/>
          <w:sz w:val="24"/>
          <w:szCs w:val="24"/>
        </w:rPr>
        <w:t>ний, разъяснений положений его Заявки</w:t>
      </w:r>
      <w:r w:rsidRPr="009075C6">
        <w:rPr>
          <w:rFonts w:ascii="Times New Roman" w:hAnsi="Times New Roman"/>
          <w:sz w:val="24"/>
          <w:szCs w:val="24"/>
        </w:rPr>
        <w:t xml:space="preserve"> и т.п. Такое предложение должно сопровождаться письменным обоснованием необходимости запра</w:t>
      </w:r>
      <w:r>
        <w:rPr>
          <w:rFonts w:ascii="Times New Roman" w:hAnsi="Times New Roman"/>
          <w:sz w:val="24"/>
          <w:szCs w:val="24"/>
        </w:rPr>
        <w:t>шиваемой информации для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Заместитель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Руководителя</w:t>
      </w:r>
      <w:r w:rsidRPr="009075C6">
        <w:rPr>
          <w:rFonts w:ascii="Times New Roman" w:hAnsi="Times New Roman"/>
          <w:sz w:val="24"/>
          <w:szCs w:val="24"/>
        </w:rPr>
        <w:t xml:space="preserve"> Э</w:t>
      </w:r>
      <w:r>
        <w:rPr>
          <w:rFonts w:ascii="Times New Roman" w:hAnsi="Times New Roman"/>
          <w:sz w:val="24"/>
          <w:szCs w:val="24"/>
        </w:rPr>
        <w:t>Г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Pr="00540A3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Руководитель ЭГ в случае отсутствия заместителя) консолидируют у себя все запросы экспертов и п</w:t>
      </w:r>
      <w:r w:rsidRPr="009075C6">
        <w:rPr>
          <w:rFonts w:ascii="Times New Roman" w:hAnsi="Times New Roman"/>
          <w:sz w:val="24"/>
          <w:szCs w:val="24"/>
        </w:rPr>
        <w:t xml:space="preserve">осле обсуждения целесообразности направления такого запроса с </w:t>
      </w:r>
      <w:r>
        <w:rPr>
          <w:rFonts w:ascii="Times New Roman" w:hAnsi="Times New Roman"/>
          <w:sz w:val="24"/>
          <w:szCs w:val="24"/>
        </w:rPr>
        <w:t>ответственным секретарем</w:t>
      </w:r>
      <w:r w:rsidRPr="009075C6">
        <w:rPr>
          <w:rFonts w:ascii="Times New Roman" w:hAnsi="Times New Roman"/>
          <w:sz w:val="24"/>
          <w:szCs w:val="24"/>
        </w:rPr>
        <w:t xml:space="preserve"> Закупочной комиссии, текст запроса </w:t>
      </w:r>
      <w:r>
        <w:rPr>
          <w:rFonts w:ascii="Times New Roman" w:hAnsi="Times New Roman"/>
          <w:sz w:val="24"/>
          <w:szCs w:val="24"/>
        </w:rPr>
        <w:t xml:space="preserve">за подписью Руководителя/Заместителя Руководителя ЭГ </w:t>
      </w:r>
      <w:r w:rsidRPr="009075C6">
        <w:rPr>
          <w:rFonts w:ascii="Times New Roman" w:hAnsi="Times New Roman"/>
          <w:sz w:val="24"/>
          <w:szCs w:val="24"/>
        </w:rPr>
        <w:t xml:space="preserve">направляется </w:t>
      </w:r>
      <w:r>
        <w:rPr>
          <w:rFonts w:ascii="Times New Roman" w:hAnsi="Times New Roman"/>
          <w:sz w:val="24"/>
          <w:szCs w:val="24"/>
        </w:rPr>
        <w:t>председателю Закупочной комиссии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EC1076" w:rsidRPr="009075C6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AC767E">
        <w:rPr>
          <w:rFonts w:ascii="Times New Roman" w:hAnsi="Times New Roman"/>
          <w:sz w:val="24"/>
          <w:szCs w:val="24"/>
        </w:rPr>
        <w:t>3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</w:rPr>
        <w:t>ения и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950D9F">
        <w:rPr>
          <w:rFonts w:ascii="Times New Roman" w:hAnsi="Times New Roman"/>
          <w:sz w:val="24"/>
          <w:szCs w:val="24"/>
        </w:rPr>
        <w:t>4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Если после ознакомления с Заявками</w:t>
      </w:r>
      <w:r w:rsidRPr="009075C6">
        <w:rPr>
          <w:rFonts w:ascii="Times New Roman" w:hAnsi="Times New Roman"/>
          <w:sz w:val="24"/>
          <w:szCs w:val="24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</w:rPr>
        <w:t>нтным для обоснованной оценки Заявок</w:t>
      </w:r>
      <w:r w:rsidRPr="009075C6">
        <w:rPr>
          <w:rFonts w:ascii="Times New Roman" w:hAnsi="Times New Roman"/>
          <w:sz w:val="24"/>
          <w:szCs w:val="24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>
        <w:rPr>
          <w:rFonts w:ascii="Times New Roman" w:hAnsi="Times New Roman"/>
          <w:sz w:val="24"/>
          <w:szCs w:val="24"/>
        </w:rPr>
        <w:t>/заместителя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Г</w:t>
      </w:r>
      <w:r w:rsidRPr="009075C6">
        <w:rPr>
          <w:rFonts w:ascii="Times New Roman" w:hAnsi="Times New Roman"/>
          <w:sz w:val="24"/>
          <w:szCs w:val="24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</w:rPr>
        <w:t>ной оценки (см. ниже) для всех Заявок</w:t>
      </w:r>
      <w:r w:rsidRPr="009075C6">
        <w:rPr>
          <w:rFonts w:ascii="Times New Roman" w:hAnsi="Times New Roman"/>
          <w:sz w:val="24"/>
          <w:szCs w:val="24"/>
        </w:rPr>
        <w:t>. Руководитель</w:t>
      </w:r>
      <w:r>
        <w:rPr>
          <w:rFonts w:ascii="Times New Roman" w:hAnsi="Times New Roman"/>
          <w:sz w:val="24"/>
          <w:szCs w:val="24"/>
        </w:rPr>
        <w:t>/заместитель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по данному критерию.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3.15.</w:t>
      </w:r>
      <w:r w:rsidRPr="00DB4FDD">
        <w:rPr>
          <w:rFonts w:ascii="Times New Roman" w:hAnsi="Times New Roman"/>
          <w:sz w:val="24"/>
          <w:szCs w:val="24"/>
        </w:rPr>
        <w:tab/>
        <w:t xml:space="preserve">При выявлении в </w:t>
      </w:r>
      <w:r>
        <w:rPr>
          <w:rFonts w:ascii="Times New Roman" w:hAnsi="Times New Roman"/>
          <w:sz w:val="24"/>
          <w:szCs w:val="24"/>
        </w:rPr>
        <w:t>Заявках</w:t>
      </w:r>
      <w:r w:rsidRPr="00DB4FDD">
        <w:rPr>
          <w:rFonts w:ascii="Times New Roman" w:hAnsi="Times New Roman"/>
          <w:sz w:val="24"/>
          <w:szCs w:val="24"/>
        </w:rPr>
        <w:t xml:space="preserve"> очевидных ошибок, влияющих на существо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>
        <w:rPr>
          <w:rFonts w:ascii="Times New Roman" w:hAnsi="Times New Roman"/>
          <w:sz w:val="24"/>
          <w:szCs w:val="24"/>
        </w:rPr>
        <w:t>О</w:t>
      </w:r>
      <w:r w:rsidRPr="00DB4FDD">
        <w:rPr>
          <w:rFonts w:ascii="Times New Roman" w:hAnsi="Times New Roman"/>
          <w:sz w:val="24"/>
          <w:szCs w:val="24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3.16.</w:t>
      </w:r>
      <w:r w:rsidRPr="00DB4FDD">
        <w:rPr>
          <w:rFonts w:ascii="Times New Roman" w:hAnsi="Times New Roman"/>
          <w:sz w:val="24"/>
          <w:szCs w:val="24"/>
        </w:rPr>
        <w:tab/>
        <w:t>При составлении своего индивидуального экспертного заключения каждый эксперт должен придерживаться примерн</w:t>
      </w:r>
      <w:r>
        <w:rPr>
          <w:rFonts w:ascii="Times New Roman" w:hAnsi="Times New Roman"/>
          <w:sz w:val="24"/>
          <w:szCs w:val="24"/>
        </w:rPr>
        <w:t>ых</w:t>
      </w:r>
      <w:r w:rsidRPr="00DB4FDD">
        <w:rPr>
          <w:rFonts w:ascii="Times New Roman" w:hAnsi="Times New Roman"/>
          <w:sz w:val="24"/>
          <w:szCs w:val="24"/>
        </w:rPr>
        <w:t xml:space="preserve"> формы, приведенн</w:t>
      </w:r>
      <w:r>
        <w:rPr>
          <w:rFonts w:ascii="Times New Roman" w:hAnsi="Times New Roman"/>
          <w:sz w:val="24"/>
          <w:szCs w:val="24"/>
        </w:rPr>
        <w:t>ых</w:t>
      </w:r>
      <w:r w:rsidRPr="00DB4FDD">
        <w:rPr>
          <w:rFonts w:ascii="Times New Roman" w:hAnsi="Times New Roman"/>
          <w:sz w:val="24"/>
          <w:szCs w:val="24"/>
        </w:rPr>
        <w:t xml:space="preserve"> в Приложени</w:t>
      </w:r>
      <w:r>
        <w:rPr>
          <w:rFonts w:ascii="Times New Roman" w:hAnsi="Times New Roman"/>
          <w:sz w:val="24"/>
          <w:szCs w:val="24"/>
        </w:rPr>
        <w:t>ях</w:t>
      </w:r>
      <w:r w:rsidRPr="00DB4FDD">
        <w:rPr>
          <w:rFonts w:ascii="Times New Roman" w:hAnsi="Times New Roman"/>
          <w:sz w:val="24"/>
          <w:szCs w:val="24"/>
        </w:rPr>
        <w:t xml:space="preserve"> №</w:t>
      </w:r>
      <w:r w:rsidR="0022350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DB4FDD">
        <w:rPr>
          <w:rFonts w:ascii="Times New Roman" w:hAnsi="Times New Roman"/>
          <w:sz w:val="24"/>
          <w:szCs w:val="24"/>
        </w:rPr>
        <w:t xml:space="preserve"> </w:t>
      </w:r>
      <w:r w:rsidR="00223504">
        <w:rPr>
          <w:rFonts w:ascii="Times New Roman" w:hAnsi="Times New Roman"/>
          <w:sz w:val="24"/>
          <w:szCs w:val="24"/>
        </w:rPr>
        <w:t>3</w:t>
      </w:r>
      <w:r w:rsidRPr="00DB4FDD">
        <w:rPr>
          <w:rFonts w:ascii="Times New Roman" w:hAnsi="Times New Roman"/>
          <w:sz w:val="24"/>
          <w:szCs w:val="24"/>
        </w:rPr>
        <w:t xml:space="preserve">. Если Закупочная комиссия в процессе рассмотрения и оценки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EC1076" w:rsidRPr="00DB4FDD" w:rsidRDefault="00EC1076" w:rsidP="00EC1076">
      <w:pPr>
        <w:pStyle w:val="25"/>
        <w:keepNext w:val="0"/>
        <w:widowControl w:val="0"/>
        <w:tabs>
          <w:tab w:val="clear" w:pos="1286"/>
        </w:tabs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3.17.</w:t>
      </w:r>
      <w:r w:rsidRPr="00DB4FDD">
        <w:rPr>
          <w:rFonts w:ascii="Times New Roman" w:hAnsi="Times New Roman"/>
          <w:sz w:val="24"/>
          <w:szCs w:val="24"/>
        </w:rPr>
        <w:tab/>
        <w:t xml:space="preserve">При закупке простой продукции и/или использовании экспресс-метода, Закупочная комиссия вправе привлечь только одного эксперта. В этом случае, эксперт заполняет </w:t>
      </w:r>
      <w:r>
        <w:rPr>
          <w:rFonts w:ascii="Times New Roman" w:hAnsi="Times New Roman"/>
          <w:sz w:val="24"/>
          <w:szCs w:val="24"/>
        </w:rPr>
        <w:t xml:space="preserve">только </w:t>
      </w:r>
      <w:r w:rsidRPr="00DB4FDD">
        <w:rPr>
          <w:rFonts w:ascii="Times New Roman" w:hAnsi="Times New Roman"/>
          <w:sz w:val="24"/>
          <w:szCs w:val="24"/>
        </w:rPr>
        <w:t xml:space="preserve">сводную таблицу </w:t>
      </w:r>
      <w:r>
        <w:rPr>
          <w:rFonts w:ascii="Times New Roman" w:hAnsi="Times New Roman"/>
          <w:sz w:val="24"/>
          <w:szCs w:val="24"/>
        </w:rPr>
        <w:t>оценок участников (Приложение №</w:t>
      </w:r>
      <w:r w:rsidR="00223504">
        <w:rPr>
          <w:rFonts w:ascii="Times New Roman" w:hAnsi="Times New Roman"/>
          <w:sz w:val="24"/>
          <w:szCs w:val="24"/>
        </w:rPr>
        <w:t>4</w:t>
      </w:r>
      <w:r w:rsidRPr="00DB4FDD">
        <w:rPr>
          <w:rFonts w:ascii="Times New Roman" w:hAnsi="Times New Roman"/>
          <w:sz w:val="24"/>
          <w:szCs w:val="24"/>
        </w:rPr>
        <w:t>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EC1076" w:rsidRPr="00DB4FDD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EC1076" w:rsidRPr="00DB4FDD" w:rsidRDefault="00EC1076" w:rsidP="00EC1076">
      <w:pPr>
        <w:pStyle w:val="a"/>
        <w:keepNext/>
        <w:widowControl w:val="0"/>
        <w:numPr>
          <w:ilvl w:val="1"/>
          <w:numId w:val="17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EC1076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405299" w:rsidRDefault="00223504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ind w:firstLine="11"/>
        <w:rPr>
          <w:sz w:val="24"/>
        </w:rPr>
      </w:pPr>
      <w:r>
        <w:rPr>
          <w:sz w:val="24"/>
        </w:rPr>
        <w:t xml:space="preserve">-   </w:t>
      </w:r>
      <w:r w:rsidR="00405299">
        <w:rPr>
          <w:sz w:val="24"/>
        </w:rPr>
        <w:t>рассматриваются гарантийные сроки;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ind w:firstLine="11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временные параметры поставки товара;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EC1076" w:rsidRDefault="00405299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>
        <w:rPr>
          <w:sz w:val="24"/>
        </w:rPr>
        <w:lastRenderedPageBreak/>
        <w:t>Квалификационн</w:t>
      </w:r>
      <w:r w:rsidR="00EC1076" w:rsidRPr="00DB4FDD">
        <w:rPr>
          <w:sz w:val="24"/>
        </w:rPr>
        <w:t>ая экспертиза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405299" w:rsidRPr="00DB4FDD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405299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405299" w:rsidRPr="00405299" w:rsidRDefault="00405299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</w:t>
      </w:r>
    </w:p>
    <w:p w:rsidR="00405299" w:rsidRPr="00DB4FDD" w:rsidRDefault="00405299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EC1076" w:rsidRPr="006C0EA7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B04A78">
        <w:rPr>
          <w:sz w:val="24"/>
        </w:rPr>
        <w:t>предложений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</w:t>
      </w:r>
      <w:r w:rsidR="00384391">
        <w:rPr>
          <w:sz w:val="24"/>
        </w:rPr>
        <w:t xml:space="preserve"> </w:t>
      </w:r>
      <w:r w:rsidRPr="00384391">
        <w:rPr>
          <w:color w:val="000000" w:themeColor="text1"/>
          <w:sz w:val="24"/>
        </w:rPr>
        <w:t>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</w:t>
      </w:r>
      <w:r w:rsidRPr="00DB4FDD">
        <w:rPr>
          <w:sz w:val="24"/>
        </w:rPr>
        <w:t>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EC1076" w:rsidRPr="00DB4FDD" w:rsidRDefault="00EC1076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>
        <w:rPr>
          <w:sz w:val="24"/>
        </w:rPr>
        <w:t>Финансово-экономическая экспертиза проводится на основании типовой методики</w:t>
      </w:r>
      <w:r w:rsidRPr="0020137A">
        <w:rPr>
          <w:color w:val="000000" w:themeColor="text1"/>
          <w:sz w:val="24"/>
          <w:shd w:val="clear" w:color="auto" w:fill="FFFFFF" w:themeFill="background1"/>
        </w:rPr>
        <w:t>.</w:t>
      </w:r>
    </w:p>
    <w:p w:rsidR="00EC1076" w:rsidRPr="00DB4FDD" w:rsidRDefault="00EC1076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EC1076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line="240" w:lineRule="auto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EC1076" w:rsidRPr="00DB4FDD" w:rsidRDefault="00EC1076" w:rsidP="00223504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EC1076" w:rsidRPr="00DB4FDD" w:rsidRDefault="00EC1076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</w:p>
    <w:p w:rsidR="002345A1" w:rsidRDefault="00EC1076" w:rsidP="002345A1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</w:t>
      </w:r>
      <w:r w:rsidR="00C04EF6">
        <w:rPr>
          <w:sz w:val="24"/>
        </w:rPr>
        <w:t xml:space="preserve"> (Приложение № </w:t>
      </w:r>
      <w:r w:rsidR="00223504">
        <w:rPr>
          <w:sz w:val="24"/>
        </w:rPr>
        <w:t>5</w:t>
      </w:r>
      <w:r w:rsidR="00C04EF6">
        <w:rPr>
          <w:sz w:val="24"/>
        </w:rPr>
        <w:t>)</w:t>
      </w:r>
      <w:r w:rsidRPr="00DB4FDD">
        <w:rPr>
          <w:sz w:val="24"/>
        </w:rPr>
        <w:t>.</w:t>
      </w:r>
      <w:bookmarkStart w:id="12" w:name="_Toc301790282"/>
    </w:p>
    <w:bookmarkEnd w:id="12"/>
    <w:p w:rsidR="00EC1076" w:rsidRDefault="002345A1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 w:rsidRPr="00C04EF6">
        <w:rPr>
          <w:color w:val="000000" w:themeColor="text1"/>
          <w:sz w:val="24"/>
        </w:rPr>
        <w:t>Экспертиза по экономической безопасности</w:t>
      </w:r>
      <w:r w:rsidRPr="00DB4FDD">
        <w:rPr>
          <w:sz w:val="24"/>
        </w:rPr>
        <w:t>.</w:t>
      </w:r>
    </w:p>
    <w:p w:rsidR="002345A1" w:rsidRPr="006C0EA7" w:rsidRDefault="002345A1" w:rsidP="002345A1">
      <w:pPr>
        <w:pStyle w:val="a"/>
        <w:widowControl w:val="0"/>
        <w:numPr>
          <w:ilvl w:val="0"/>
          <w:numId w:val="0"/>
        </w:numPr>
        <w:tabs>
          <w:tab w:val="num" w:pos="284"/>
        </w:tabs>
        <w:spacing w:after="120" w:line="240" w:lineRule="auto"/>
        <w:rPr>
          <w:sz w:val="24"/>
        </w:rPr>
      </w:pPr>
      <w:r w:rsidRPr="002345A1">
        <w:rPr>
          <w:sz w:val="24"/>
        </w:rPr>
        <w:t xml:space="preserve">- </w:t>
      </w:r>
      <w:r>
        <w:rPr>
          <w:sz w:val="24"/>
        </w:rPr>
        <w:t>р</w:t>
      </w:r>
      <w:r w:rsidRPr="00DB4FDD">
        <w:rPr>
          <w:sz w:val="24"/>
        </w:rPr>
        <w:t>ассматривается экономическая безопасность установления договорных отношений с потенциальным контрагентом</w:t>
      </w:r>
      <w:r w:rsidRPr="006C0EA7">
        <w:rPr>
          <w:sz w:val="24"/>
        </w:rPr>
        <w:t>.</w:t>
      </w:r>
    </w:p>
    <w:p w:rsidR="002345A1" w:rsidRDefault="002345A1" w:rsidP="002345A1">
      <w:pPr>
        <w:pStyle w:val="a"/>
        <w:widowControl w:val="0"/>
        <w:numPr>
          <w:ilvl w:val="0"/>
          <w:numId w:val="0"/>
        </w:numPr>
        <w:spacing w:before="0" w:line="240" w:lineRule="auto"/>
        <w:ind w:left="709"/>
        <w:rPr>
          <w:sz w:val="24"/>
        </w:rPr>
      </w:pPr>
    </w:p>
    <w:p w:rsidR="002345A1" w:rsidRPr="00DB4FDD" w:rsidRDefault="002345A1" w:rsidP="00223504">
      <w:pPr>
        <w:pStyle w:val="a"/>
        <w:widowControl w:val="0"/>
        <w:numPr>
          <w:ilvl w:val="1"/>
          <w:numId w:val="17"/>
        </w:numPr>
        <w:tabs>
          <w:tab w:val="num" w:pos="284"/>
        </w:tabs>
        <w:spacing w:before="0" w:line="240" w:lineRule="auto"/>
        <w:ind w:left="0" w:firstLine="709"/>
        <w:rPr>
          <w:sz w:val="24"/>
        </w:rPr>
      </w:pPr>
      <w:r>
        <w:rPr>
          <w:color w:val="000000" w:themeColor="text1"/>
          <w:sz w:val="24"/>
        </w:rPr>
        <w:t>Состав экспертной группы в приложении № 6</w:t>
      </w:r>
    </w:p>
    <w:p w:rsidR="00EC1076" w:rsidRPr="00DB4FDD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EC1076" w:rsidRPr="00DB4FDD" w:rsidRDefault="00572BD3" w:rsidP="00572BD3">
      <w:pPr>
        <w:pStyle w:val="a"/>
        <w:widowControl w:val="0"/>
        <w:numPr>
          <w:ilvl w:val="1"/>
          <w:numId w:val="23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EC1076" w:rsidRPr="00DB4FDD">
        <w:rPr>
          <w:b/>
          <w:sz w:val="24"/>
        </w:rPr>
        <w:t>Отборочная стадия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hanging="11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EC1076" w:rsidRPr="006C0EA7" w:rsidRDefault="00EC1076" w:rsidP="00EC1076">
      <w:pPr>
        <w:pStyle w:val="af6"/>
        <w:spacing w:line="240" w:lineRule="auto"/>
        <w:rPr>
          <w:sz w:val="24"/>
          <w:szCs w:val="24"/>
        </w:rPr>
      </w:pPr>
      <w:r w:rsidRPr="006C0EA7">
        <w:rPr>
          <w:sz w:val="24"/>
          <w:szCs w:val="24"/>
        </w:rPr>
        <w:t xml:space="preserve">В результате рассмотрения </w:t>
      </w:r>
      <w:r>
        <w:rPr>
          <w:sz w:val="24"/>
          <w:szCs w:val="24"/>
        </w:rPr>
        <w:t>Заявок</w:t>
      </w:r>
      <w:r w:rsidRPr="006C0EA7">
        <w:rPr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EC1076" w:rsidRPr="006C0EA7" w:rsidRDefault="00EC1076" w:rsidP="00EC1076">
      <w:r w:rsidRPr="006C0EA7">
        <w:t>-</w:t>
      </w:r>
      <w:r w:rsidR="00CB5EF3" w:rsidRPr="006C0EA7">
        <w:tab/>
        <w:t xml:space="preserve"> «</w:t>
      </w:r>
      <w:r w:rsidRPr="006C0EA7">
        <w:t>соответствует условиям закупочной процедуры</w:t>
      </w:r>
      <w:r w:rsidRPr="006C0EA7" w:rsidDel="00B44820">
        <w:t xml:space="preserve"> </w:t>
      </w:r>
      <w:r w:rsidRPr="006C0EA7">
        <w:t>(</w:t>
      </w:r>
      <w:r>
        <w:t xml:space="preserve">обязательным </w:t>
      </w:r>
      <w:r w:rsidRPr="006C0EA7">
        <w:t xml:space="preserve">требованиям закупочной </w:t>
      </w:r>
      <w:r w:rsidRPr="006C0EA7">
        <w:lastRenderedPageBreak/>
        <w:t>документации)»;</w:t>
      </w:r>
    </w:p>
    <w:p w:rsidR="00EC1076" w:rsidRPr="00DB4FDD" w:rsidRDefault="00EC1076" w:rsidP="008277AD">
      <w:pPr>
        <w:pStyle w:val="a"/>
        <w:widowControl w:val="0"/>
        <w:numPr>
          <w:ilvl w:val="0"/>
          <w:numId w:val="0"/>
        </w:numPr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="00CB5EF3" w:rsidRPr="00DB4FDD">
        <w:rPr>
          <w:sz w:val="24"/>
        </w:rPr>
        <w:tab/>
        <w:t xml:space="preserve"> «</w:t>
      </w:r>
      <w:r w:rsidRPr="00DB4FDD">
        <w:rPr>
          <w:sz w:val="24"/>
        </w:rPr>
        <w:t>не соответствует условиям закупочной процедуры (</w:t>
      </w:r>
      <w:r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</w:t>
      </w:r>
      <w:r w:rsidR="00223504">
        <w:rPr>
          <w:sz w:val="24"/>
        </w:rPr>
        <w:t>2</w:t>
      </w:r>
      <w:r w:rsidRPr="00DB4FDD">
        <w:rPr>
          <w:sz w:val="24"/>
        </w:rPr>
        <w:t xml:space="preserve">), отмечая соответствие или несоответствие участника и его </w:t>
      </w:r>
      <w:r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EC1076" w:rsidRPr="00DB4FDD" w:rsidRDefault="00EC1076" w:rsidP="00572BD3">
      <w:pPr>
        <w:pStyle w:val="a"/>
        <w:widowControl w:val="0"/>
        <w:numPr>
          <w:ilvl w:val="1"/>
          <w:numId w:val="23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Pr="00DB4FDD">
        <w:rPr>
          <w:b/>
          <w:sz w:val="24"/>
        </w:rPr>
        <w:t>Оценочная стадия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hanging="11"/>
        <w:rPr>
          <w:sz w:val="24"/>
        </w:rPr>
      </w:pPr>
      <w:r w:rsidRPr="00DB4FDD">
        <w:rPr>
          <w:sz w:val="24"/>
        </w:rPr>
        <w:t xml:space="preserve">Под </w:t>
      </w:r>
      <w:r w:rsidRPr="00DB4FDD">
        <w:rPr>
          <w:iCs/>
          <w:sz w:val="24"/>
        </w:rPr>
        <w:t xml:space="preserve">оценочными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EC1076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>В запросе цен единственным оценочным критерием является цена.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</w:t>
      </w:r>
      <w:r w:rsidR="00223504">
        <w:rPr>
          <w:sz w:val="24"/>
        </w:rPr>
        <w:t>3</w:t>
      </w:r>
      <w:r>
        <w:rPr>
          <w:sz w:val="24"/>
        </w:rPr>
        <w:t>), ранжируя предложения по возрастанию цены предложений.</w:t>
      </w:r>
    </w:p>
    <w:p w:rsidR="00EC1076" w:rsidRPr="00DB4FDD" w:rsidRDefault="00EC1076" w:rsidP="00572BD3">
      <w:pPr>
        <w:pStyle w:val="a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</w:p>
    <w:p w:rsidR="00EC1076" w:rsidRPr="00DB4FDD" w:rsidRDefault="00EC1076" w:rsidP="00EC1076">
      <w:pPr>
        <w:pStyle w:val="10"/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EC1076" w:rsidRDefault="00572BD3" w:rsidP="00572BD3">
      <w:pPr>
        <w:jc w:val="both"/>
      </w:pPr>
      <w:r>
        <w:t xml:space="preserve">6.1. </w:t>
      </w:r>
      <w:r w:rsidR="00EC1076">
        <w:t xml:space="preserve">При проведении открытого (закрытого) запроса цен </w:t>
      </w:r>
      <w:r w:rsidR="00EC1076" w:rsidRPr="00A04190">
        <w:t xml:space="preserve">победитель закупочной процедуры определяется </w:t>
      </w:r>
      <w:r w:rsidR="00EC1076">
        <w:t>по минимальной цене, при соответствии участника отборочным критериям</w:t>
      </w:r>
      <w:r w:rsidR="00EC1076" w:rsidRPr="00A04190">
        <w:t>.</w:t>
      </w:r>
    </w:p>
    <w:p w:rsidR="00EC1076" w:rsidRPr="005E1FF2" w:rsidRDefault="00572BD3" w:rsidP="00572BD3">
      <w:pPr>
        <w:jc w:val="both"/>
      </w:pPr>
      <w:r>
        <w:t xml:space="preserve">6.2. </w:t>
      </w:r>
      <w:r w:rsidR="00EC1076" w:rsidRPr="005E1FF2">
        <w:t xml:space="preserve">На основании результатов оценки и сопоставления </w:t>
      </w:r>
      <w:r w:rsidR="00EC1076">
        <w:t>Предложений</w:t>
      </w:r>
      <w:r w:rsidR="00EC1076" w:rsidRPr="005E1FF2">
        <w:t xml:space="preserve"> каждо</w:t>
      </w:r>
      <w:r w:rsidR="00EC1076">
        <w:t>му</w:t>
      </w:r>
      <w:r w:rsidR="00EC1076" w:rsidRPr="005E1FF2">
        <w:t xml:space="preserve"> </w:t>
      </w:r>
      <w:r w:rsidR="00EC1076">
        <w:t>Предложению</w:t>
      </w:r>
      <w:r w:rsidR="00EC1076" w:rsidRPr="005E1FF2">
        <w:t xml:space="preserve"> относительно других присваивается порядковый номер. Первый номер присваивается </w:t>
      </w:r>
      <w:r w:rsidR="00EC1076">
        <w:t>Предложению</w:t>
      </w:r>
      <w:r w:rsidR="00EC1076" w:rsidRPr="005E1FF2">
        <w:t xml:space="preserve"> с </w:t>
      </w:r>
      <w:r w:rsidR="00EC1076">
        <w:t>меньшей ценой</w:t>
      </w:r>
      <w:r w:rsidR="00EC1076" w:rsidRPr="005E1FF2">
        <w:t xml:space="preserve">. </w:t>
      </w:r>
    </w:p>
    <w:p w:rsidR="00EC1076" w:rsidRPr="005E1FF2" w:rsidRDefault="00572BD3" w:rsidP="00572BD3">
      <w:pPr>
        <w:jc w:val="both"/>
      </w:pPr>
      <w:r>
        <w:t xml:space="preserve">6.3. </w:t>
      </w:r>
      <w:r w:rsidR="00EC1076" w:rsidRPr="005E1FF2">
        <w:t>По результатам оценки формируется сводная таблица оценок (Приложение №</w:t>
      </w:r>
      <w:r w:rsidR="00EC1076">
        <w:t>5</w:t>
      </w:r>
      <w:r w:rsidR="00EC1076" w:rsidRPr="005E1FF2">
        <w:t xml:space="preserve">), согласно которой экспертная группа рекомендует Закупочной комиссии выбрать победителем участника, </w:t>
      </w:r>
      <w:r w:rsidR="00EC1076">
        <w:t>Предложению</w:t>
      </w:r>
      <w:r w:rsidR="00EC1076" w:rsidRPr="005E1FF2">
        <w:t xml:space="preserve"> которого </w:t>
      </w:r>
      <w:r w:rsidR="00EC1076">
        <w:t>имеет минимальную цену</w:t>
      </w:r>
      <w:r w:rsidR="00EC1076" w:rsidRPr="005E1FF2">
        <w:t>. К сводной таблице прилагаются индивидуальные заполненные формы экспертов.</w:t>
      </w:r>
    </w:p>
    <w:p w:rsidR="00EC1076" w:rsidRPr="005E1FF2" w:rsidRDefault="00572BD3" w:rsidP="00572BD3">
      <w:pPr>
        <w:jc w:val="both"/>
      </w:pPr>
      <w:r>
        <w:t xml:space="preserve">6.4. </w:t>
      </w:r>
      <w:r w:rsidR="00EC1076" w:rsidRPr="005E1FF2">
        <w:t>Руководитель экспертной группы сдает Сводную таблицу</w:t>
      </w:r>
      <w:r w:rsidR="00EC1076">
        <w:t>,</w:t>
      </w:r>
      <w:r w:rsidR="00EC1076" w:rsidRPr="005E1FF2">
        <w:t xml:space="preserve"> и индивидуальные формы экспертов Ответственному секретарю Закупочной комиссии в установленные сроки.</w:t>
      </w: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650D61" w:rsidRDefault="00650D61" w:rsidP="00EC107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EC1076" w:rsidRDefault="00EC1076" w:rsidP="00EC1076"/>
    <w:p w:rsidR="00EC1076" w:rsidRPr="0094353B" w:rsidRDefault="00EC1076" w:rsidP="00EC1076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 xml:space="preserve">Приложение № </w:t>
      </w:r>
      <w:r w:rsidR="00223504">
        <w:t>1</w:t>
      </w:r>
    </w:p>
    <w:p w:rsidR="00E65BF9" w:rsidRPr="00E65BF9" w:rsidRDefault="00E65BF9" w:rsidP="00E65BF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E65BF9">
        <w:rPr>
          <w:b/>
          <w:sz w:val="28"/>
          <w:szCs w:val="28"/>
        </w:rPr>
        <w:t>ЗАЯВЛЕНИЕ О БЕСПРИСТРАСТНОСТИ</w:t>
      </w:r>
    </w:p>
    <w:p w:rsidR="00E65BF9" w:rsidRPr="00E65BF9" w:rsidRDefault="00E65BF9" w:rsidP="00E65BF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E65BF9" w:rsidRPr="001E5B49" w:rsidRDefault="00E65BF9" w:rsidP="00E65BF9">
      <w:pPr>
        <w:widowControl/>
        <w:autoSpaceDE/>
        <w:autoSpaceDN/>
        <w:adjustRightInd/>
        <w:ind w:firstLine="851"/>
        <w:contextualSpacing/>
        <w:jc w:val="both"/>
      </w:pPr>
      <w:r w:rsidRPr="001E5B49">
        <w:t>Я, нижеподписавшийся, [должность, Ф.И.О. члена экспертной группы], привлечённый в качестве [эксперта] к оценке Заявок на участие в закупочной процедуре на право заключения договора на [наименование лота]</w:t>
      </w:r>
    </w:p>
    <w:p w:rsidR="00E65BF9" w:rsidRPr="001E5B49" w:rsidRDefault="00E65BF9" w:rsidP="00E65BF9">
      <w:pPr>
        <w:widowControl/>
        <w:autoSpaceDE/>
        <w:autoSpaceDN/>
        <w:adjustRightInd/>
        <w:ind w:firstLine="360"/>
        <w:jc w:val="both"/>
      </w:pPr>
      <w:r w:rsidRPr="001E5B49">
        <w:t>обязуюсь:</w:t>
      </w:r>
    </w:p>
    <w:p w:rsidR="00E65BF9" w:rsidRPr="001E5B49" w:rsidRDefault="00E65BF9" w:rsidP="00E65BF9">
      <w:pPr>
        <w:widowControl/>
        <w:numPr>
          <w:ilvl w:val="0"/>
          <w:numId w:val="26"/>
        </w:numPr>
        <w:autoSpaceDE/>
        <w:autoSpaceDN/>
        <w:adjustRightInd/>
        <w:ind w:left="0" w:firstLine="851"/>
        <w:contextualSpacing/>
        <w:jc w:val="both"/>
      </w:pPr>
      <w:r w:rsidRPr="001E5B49">
        <w:t>руководствоваться действующим законодательством, [Конкурсной/Закупочной] документацией и регламентом бизнес-процесса проведения экспертной оценки заявок Участников закупки;</w:t>
      </w:r>
    </w:p>
    <w:p w:rsidR="00E65BF9" w:rsidRPr="001E5B49" w:rsidRDefault="00E65BF9" w:rsidP="00E65BF9">
      <w:pPr>
        <w:widowControl/>
        <w:numPr>
          <w:ilvl w:val="0"/>
          <w:numId w:val="26"/>
        </w:numPr>
        <w:autoSpaceDE/>
        <w:autoSpaceDN/>
        <w:adjustRightInd/>
        <w:ind w:left="0" w:firstLine="851"/>
        <w:contextualSpacing/>
        <w:jc w:val="both"/>
      </w:pPr>
      <w:r w:rsidRPr="001E5B49">
        <w:t>придерживаться принципа справедливости, то есть давать оценки по каждой Заявке, используя единые для всех Участников закупки подходы, ни для кого не снижая или наоборот, ужесточая требования;</w:t>
      </w:r>
    </w:p>
    <w:p w:rsidR="00E65BF9" w:rsidRPr="001E5B49" w:rsidRDefault="00E65BF9" w:rsidP="00E65BF9">
      <w:pPr>
        <w:widowControl/>
        <w:numPr>
          <w:ilvl w:val="0"/>
          <w:numId w:val="26"/>
        </w:numPr>
        <w:autoSpaceDE/>
        <w:autoSpaceDN/>
        <w:adjustRightInd/>
        <w:ind w:left="0" w:firstLine="851"/>
        <w:contextualSpacing/>
        <w:jc w:val="both"/>
      </w:pPr>
      <w:r w:rsidRPr="001E5B49">
        <w:t>в случае возникновения в период оценки любых обстоятельств, мешающих мне давать беспристрастные оценки и суждения (в том числе, в случае возникновения конфликта интересов или возможности его возникновения), либо в случае попытки оказания влияния на мои экспертные оценки и суждения со стороны Участников закупки или иных лиц, не участвующих в оценке Заявок, а также проявления других нарушений, имеющих признаки коррупции, обязуюсь незамедлительно доложить об этом лично Председателю [Конкурсной/Закупочной] комиссии или Руководителю экспертной группы и осуществлять другие действия, предусмотренные ВНД, регламентирующим порядок уведомления работодателя об обнаружении признаков коррупционных нарушений  и рассмотрения таких уведомлений.</w:t>
      </w:r>
    </w:p>
    <w:p w:rsidR="00E65BF9" w:rsidRPr="001E5B49" w:rsidRDefault="00E65BF9" w:rsidP="00E65BF9">
      <w:pPr>
        <w:widowControl/>
        <w:autoSpaceDE/>
        <w:autoSpaceDN/>
        <w:adjustRightInd/>
        <w:jc w:val="center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79"/>
        <w:gridCol w:w="4100"/>
        <w:gridCol w:w="2127"/>
      </w:tblGrid>
      <w:tr w:rsidR="00E65BF9" w:rsidRPr="00E65BF9" w:rsidTr="00BB5BFE">
        <w:tc>
          <w:tcPr>
            <w:tcW w:w="3379" w:type="dxa"/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</w:pPr>
            <w:r w:rsidRPr="001E5B49">
              <w:t>Член экспертной группы</w:t>
            </w:r>
          </w:p>
        </w:tc>
        <w:tc>
          <w:tcPr>
            <w:tcW w:w="4100" w:type="dxa"/>
            <w:tcBorders>
              <w:bottom w:val="single" w:sz="4" w:space="0" w:color="auto"/>
            </w:tcBorders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</w:pPr>
          </w:p>
        </w:tc>
      </w:tr>
      <w:tr w:rsidR="00E65BF9" w:rsidRPr="00E65BF9" w:rsidTr="00BB5BFE">
        <w:tc>
          <w:tcPr>
            <w:tcW w:w="3379" w:type="dxa"/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4100" w:type="dxa"/>
            <w:tcBorders>
              <w:top w:val="single" w:sz="4" w:space="0" w:color="auto"/>
            </w:tcBorders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center"/>
            </w:pPr>
            <w:r w:rsidRPr="001E5B49">
              <w:t>(подпись)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E65BF9" w:rsidRPr="001E5B49" w:rsidRDefault="00E65BF9" w:rsidP="00E65BF9">
            <w:pPr>
              <w:widowControl/>
              <w:autoSpaceDE/>
              <w:autoSpaceDN/>
              <w:adjustRightInd/>
              <w:jc w:val="center"/>
            </w:pPr>
            <w:r w:rsidRPr="001E5B49">
              <w:t>Ф.И.О.</w:t>
            </w:r>
          </w:p>
        </w:tc>
      </w:tr>
    </w:tbl>
    <w:p w:rsidR="00E65BF9" w:rsidRPr="00E65BF9" w:rsidRDefault="00E65BF9" w:rsidP="00E65BF9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E65BF9" w:rsidRPr="00E65BF9" w:rsidRDefault="00E65BF9" w:rsidP="00E65BF9">
      <w:pPr>
        <w:widowControl/>
        <w:autoSpaceDE/>
        <w:autoSpaceDN/>
        <w:adjustRightInd/>
        <w:jc w:val="both"/>
        <w:rPr>
          <w:sz w:val="28"/>
          <w:szCs w:val="28"/>
        </w:rPr>
        <w:sectPr w:rsidR="00E65BF9" w:rsidRPr="00E65BF9" w:rsidSect="00CB1543">
          <w:pgSz w:w="11906" w:h="16838"/>
          <w:pgMar w:top="1134" w:right="567" w:bottom="1134" w:left="567" w:header="709" w:footer="709" w:gutter="0"/>
          <w:cols w:space="708"/>
          <w:docGrid w:linePitch="360"/>
        </w:sectPr>
      </w:pPr>
    </w:p>
    <w:p w:rsidR="00EC1076" w:rsidRDefault="00EC1076" w:rsidP="00EC1076">
      <w:pPr>
        <w:pStyle w:val="3"/>
        <w:numPr>
          <w:ilvl w:val="0"/>
          <w:numId w:val="0"/>
        </w:numPr>
        <w:ind w:left="1134"/>
        <w:jc w:val="right"/>
      </w:pPr>
      <w:r w:rsidRPr="0094353B">
        <w:lastRenderedPageBreak/>
        <w:t>Приложение №</w:t>
      </w:r>
      <w:r w:rsidR="00223504">
        <w:t>2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EC1076" w:rsidRPr="0094353B" w:rsidTr="001F6DBB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1076" w:rsidRDefault="00EC1076" w:rsidP="001F6DBB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>Заявок</w:t>
            </w:r>
            <w:r w:rsidRPr="0094353B">
              <w:rPr>
                <w:b/>
                <w:bCs/>
              </w:rPr>
              <w:t xml:space="preserve"> </w:t>
            </w:r>
            <w:r w:rsidRPr="00621399">
              <w:rPr>
                <w:b/>
                <w:bCs/>
              </w:rPr>
              <w:t>на участие в закупочной процедуре на право заключения договора на ______________</w:t>
            </w:r>
            <w:r>
              <w:rPr>
                <w:b/>
                <w:bCs/>
              </w:rPr>
              <w:t>__________________________________________________________________________________________________</w:t>
            </w:r>
          </w:p>
          <w:p w:rsidR="00EC1076" w:rsidRPr="00B73DAC" w:rsidRDefault="00EC1076" w:rsidP="001F6DBB">
            <w:pPr>
              <w:tabs>
                <w:tab w:val="left" w:pos="12478"/>
              </w:tabs>
              <w:ind w:right="249"/>
              <w:rPr>
                <w:b/>
                <w:caps/>
                <w:sz w:val="20"/>
              </w:rPr>
            </w:pPr>
            <w:r>
              <w:rPr>
                <w:b/>
                <w:bCs/>
              </w:rPr>
              <w:t>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190741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EC1076" w:rsidRPr="0094353B" w:rsidTr="001F6DBB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1076" w:rsidRPr="0094353B" w:rsidRDefault="00EC1076" w:rsidP="001F6DBB">
            <w:pPr>
              <w:tabs>
                <w:tab w:val="left" w:pos="12478"/>
              </w:tabs>
              <w:spacing w:before="120"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</w:t>
            </w:r>
          </w:p>
        </w:tc>
      </w:tr>
      <w:tr w:rsidR="00EC1076" w:rsidRPr="0094353B" w:rsidTr="001F6DBB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1076" w:rsidRPr="0094353B" w:rsidRDefault="00EC1076" w:rsidP="001F6DBB"/>
        </w:tc>
      </w:tr>
      <w:tr w:rsidR="00EC1076" w:rsidRPr="007A649E" w:rsidTr="001F6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3A00B4" w:rsidRDefault="00EC1076" w:rsidP="001F6DBB">
            <w:pPr>
              <w:jc w:val="center"/>
              <w:rPr>
                <w:b/>
              </w:rPr>
            </w:pPr>
            <w:r w:rsidRPr="007A649E">
              <w:rPr>
                <w:b/>
              </w:rPr>
              <w:t>№ п/п</w:t>
            </w:r>
            <w:r w:rsidRPr="007D57B6">
              <w:rPr>
                <w:b/>
              </w:rPr>
              <w:t xml:space="preserve"> </w:t>
            </w:r>
            <w:r>
              <w:rPr>
                <w:b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7A649E" w:rsidRDefault="00EC1076" w:rsidP="001F6DBB">
            <w:pPr>
              <w:ind w:firstLine="12"/>
              <w:jc w:val="center"/>
              <w:rPr>
                <w:b/>
              </w:rPr>
            </w:pPr>
            <w:r w:rsidRPr="007A649E">
              <w:rPr>
                <w:b/>
              </w:rPr>
              <w:t>Наименование отборочного критерия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7A649E" w:rsidRDefault="00EC1076" w:rsidP="001F6DBB">
            <w:pPr>
              <w:ind w:right="-392"/>
              <w:jc w:val="center"/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</w:t>
            </w:r>
            <w:r>
              <w:rPr>
                <w:b/>
                <w:bCs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>
            <w:pPr>
              <w:jc w:val="center"/>
            </w:pPr>
            <w:r w:rsidRPr="007A649E">
              <w:t>Экспертные оценки</w:t>
            </w:r>
            <w:r w:rsidRPr="007A649E">
              <w:br/>
            </w:r>
            <w:r>
              <w:rPr>
                <w:b/>
              </w:rPr>
              <w:t>«С</w:t>
            </w:r>
            <w:r w:rsidRPr="007A649E">
              <w:rPr>
                <w:b/>
              </w:rPr>
              <w:t>оответствует</w:t>
            </w:r>
            <w:r>
              <w:rPr>
                <w:b/>
              </w:rPr>
              <w:t>»</w:t>
            </w:r>
            <w:r w:rsidRPr="007A649E">
              <w:t xml:space="preserve"> или </w:t>
            </w:r>
            <w:r>
              <w:t>«</w:t>
            </w:r>
            <w:r w:rsidRPr="007A649E">
              <w:rPr>
                <w:b/>
              </w:rPr>
              <w:t>Н</w:t>
            </w:r>
            <w:r>
              <w:rPr>
                <w:b/>
              </w:rPr>
              <w:t>е</w:t>
            </w:r>
            <w:r w:rsidRPr="007A649E">
              <w:rPr>
                <w:b/>
              </w:rPr>
              <w:t xml:space="preserve"> соответствует</w:t>
            </w:r>
            <w:r>
              <w:rPr>
                <w:b/>
              </w:rPr>
              <w:t>»</w:t>
            </w:r>
            <w:r w:rsidRPr="007A649E">
              <w:t xml:space="preserve"> </w:t>
            </w:r>
            <w:r>
              <w:t>требованиям закупочной документации</w:t>
            </w:r>
            <w:r w:rsidRPr="007A649E">
              <w:br/>
            </w:r>
            <w:r w:rsidRPr="007A649E">
              <w:rPr>
                <w:color w:val="FF0000"/>
              </w:rPr>
              <w:t>(в случае несоответствия указыва</w:t>
            </w:r>
            <w:r>
              <w:rPr>
                <w:color w:val="FF0000"/>
              </w:rPr>
              <w:t>ю</w:t>
            </w:r>
            <w:r w:rsidRPr="007A649E">
              <w:rPr>
                <w:color w:val="FF0000"/>
              </w:rPr>
              <w:t>тся п</w:t>
            </w:r>
            <w:r>
              <w:rPr>
                <w:color w:val="FF0000"/>
              </w:rPr>
              <w:t>ричины</w:t>
            </w:r>
            <w:r w:rsidRPr="007A649E">
              <w:rPr>
                <w:color w:val="FF0000"/>
              </w:rPr>
              <w:t>)</w:t>
            </w:r>
          </w:p>
        </w:tc>
      </w:tr>
      <w:tr w:rsidR="00EC1076" w:rsidRPr="007A649E" w:rsidTr="001F6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EC1076" w:rsidP="001F6DB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94353B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94353B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94353B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EC1076" w:rsidRPr="007A649E" w:rsidTr="001F6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1376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251723" w:rsidRDefault="00E13A4A" w:rsidP="001F6DB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EC1076" w:rsidRPr="00251723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022C7D" w:rsidRDefault="00EC1076" w:rsidP="002235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 xml:space="preserve">оответствие </w:t>
            </w:r>
            <w:r w:rsidR="00223504">
              <w:rPr>
                <w:b/>
                <w:sz w:val="22"/>
                <w:szCs w:val="22"/>
              </w:rPr>
              <w:t>Участника</w:t>
            </w:r>
            <w:r w:rsidR="00223504" w:rsidRPr="00022C7D">
              <w:rPr>
                <w:b/>
                <w:sz w:val="22"/>
                <w:szCs w:val="22"/>
              </w:rPr>
              <w:t xml:space="preserve"> </w:t>
            </w:r>
            <w:r w:rsidR="00223504">
              <w:rPr>
                <w:b/>
                <w:sz w:val="22"/>
                <w:szCs w:val="22"/>
              </w:rPr>
              <w:t>и заявки</w:t>
            </w:r>
            <w:r w:rsidR="00223504" w:rsidRPr="00022C7D">
              <w:rPr>
                <w:b/>
                <w:sz w:val="22"/>
                <w:szCs w:val="22"/>
              </w:rPr>
              <w:t xml:space="preserve"> </w:t>
            </w:r>
            <w:r w:rsidR="00223504">
              <w:rPr>
                <w:b/>
                <w:sz w:val="22"/>
                <w:szCs w:val="22"/>
              </w:rPr>
              <w:t>Участника</w:t>
            </w:r>
            <w:r w:rsidR="00223504" w:rsidRPr="00022C7D">
              <w:rPr>
                <w:b/>
                <w:sz w:val="22"/>
                <w:szCs w:val="22"/>
              </w:rPr>
              <w:t xml:space="preserve"> </w:t>
            </w:r>
            <w:r w:rsidR="00223504">
              <w:rPr>
                <w:b/>
                <w:sz w:val="22"/>
                <w:szCs w:val="22"/>
              </w:rPr>
              <w:t>(</w:t>
            </w:r>
            <w:r w:rsidRPr="00022C7D">
              <w:rPr>
                <w:b/>
                <w:sz w:val="22"/>
                <w:szCs w:val="22"/>
              </w:rPr>
              <w:t>предложения</w:t>
            </w:r>
            <w:r w:rsidR="00223504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22C7D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512D2">
              <w:rPr>
                <w:i/>
                <w:sz w:val="22"/>
                <w:szCs w:val="22"/>
              </w:rPr>
              <w:t xml:space="preserve">(требования к </w:t>
            </w:r>
            <w:r>
              <w:rPr>
                <w:i/>
                <w:sz w:val="22"/>
                <w:szCs w:val="22"/>
              </w:rPr>
              <w:t xml:space="preserve">Предложению </w:t>
            </w:r>
            <w:r w:rsidRPr="00A512D2">
              <w:rPr>
                <w:i/>
                <w:sz w:val="22"/>
                <w:szCs w:val="22"/>
              </w:rPr>
              <w:t>Участник</w:t>
            </w:r>
            <w:r>
              <w:rPr>
                <w:i/>
                <w:sz w:val="22"/>
                <w:szCs w:val="22"/>
              </w:rPr>
              <w:t>а</w:t>
            </w:r>
            <w:r w:rsidRPr="00A512D2">
              <w:rPr>
                <w:i/>
                <w:sz w:val="22"/>
                <w:szCs w:val="22"/>
              </w:rPr>
              <w:t xml:space="preserve"> описаны в соответствующем разделе закупочной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7A649E" w:rsidRDefault="00384391" w:rsidP="001F6DBB">
            <w:pPr>
              <w:jc w:val="center"/>
            </w:pPr>
            <w:r>
              <w:t>Т</w:t>
            </w:r>
            <w:r w:rsidRPr="007A649E">
              <w:t>ехническая</w:t>
            </w:r>
            <w:r>
              <w:t>, квалификационная, юридическая, финансово-экономическая</w:t>
            </w:r>
            <w:r w:rsidR="00EC1076">
              <w:br/>
              <w:t>коммерческая (при указании предельной суммы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251723" w:rsidRDefault="00EC1076" w:rsidP="001F6DBB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251723" w:rsidRDefault="00EC1076" w:rsidP="001F6DBB">
            <w:pPr>
              <w:jc w:val="center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076" w:rsidRPr="00251723" w:rsidRDefault="00EC1076" w:rsidP="001F6DBB">
            <w:pPr>
              <w:jc w:val="center"/>
              <w:rPr>
                <w:sz w:val="20"/>
              </w:rPr>
            </w:pPr>
          </w:p>
        </w:tc>
      </w:tr>
    </w:tbl>
    <w:p w:rsidR="006442DC" w:rsidRDefault="006442DC" w:rsidP="006442DC">
      <w:pPr>
        <w:pStyle w:val="ad"/>
        <w:rPr>
          <w:b/>
          <w:bCs/>
          <w:i/>
          <w:szCs w:val="20"/>
        </w:rPr>
      </w:pPr>
    </w:p>
    <w:p w:rsidR="006442DC" w:rsidRPr="006442DC" w:rsidRDefault="006442DC" w:rsidP="006442DC">
      <w:pPr>
        <w:pStyle w:val="ad"/>
        <w:rPr>
          <w:b/>
          <w:bCs/>
          <w:i/>
          <w:szCs w:val="20"/>
        </w:rPr>
      </w:pPr>
      <w:r w:rsidRPr="006442DC">
        <w:rPr>
          <w:b/>
          <w:bCs/>
          <w:i/>
          <w:szCs w:val="20"/>
        </w:rPr>
        <w:t xml:space="preserve">Комментарии: </w:t>
      </w:r>
      <w:r w:rsidRPr="006442DC">
        <w:rPr>
          <w:bCs/>
          <w:i/>
          <w:szCs w:val="20"/>
        </w:rPr>
        <w:t>[заполняется во всех случаях несоответствия с подробным описанием причины несоответствия]</w:t>
      </w:r>
      <w:r w:rsidRPr="006442DC">
        <w:rPr>
          <w:b/>
          <w:bCs/>
          <w:i/>
          <w:szCs w:val="20"/>
        </w:rPr>
        <w:t xml:space="preserve">: </w:t>
      </w:r>
    </w:p>
    <w:p w:rsidR="006442DC" w:rsidRPr="006442DC" w:rsidRDefault="006442DC" w:rsidP="006442DC">
      <w:pPr>
        <w:pStyle w:val="ad"/>
        <w:rPr>
          <w:b/>
          <w:bCs/>
          <w:i/>
          <w:szCs w:val="20"/>
        </w:rPr>
      </w:pPr>
      <w:r w:rsidRPr="006442DC">
        <w:rPr>
          <w:bCs/>
          <w:i/>
          <w:szCs w:val="20"/>
        </w:rPr>
        <w:t xml:space="preserve">[указывается наименование Участника] </w:t>
      </w:r>
      <w:r w:rsidRPr="006442DC">
        <w:rPr>
          <w:b/>
          <w:bCs/>
          <w:i/>
          <w:szCs w:val="20"/>
        </w:rPr>
        <w:t>указал/предоставил/не предоста</w:t>
      </w:r>
      <w:r>
        <w:rPr>
          <w:b/>
          <w:bCs/>
          <w:i/>
          <w:szCs w:val="20"/>
        </w:rPr>
        <w:t>в</w:t>
      </w:r>
      <w:r w:rsidRPr="006442DC">
        <w:rPr>
          <w:b/>
          <w:bCs/>
          <w:i/>
          <w:szCs w:val="20"/>
        </w:rPr>
        <w:t xml:space="preserve">ил </w:t>
      </w:r>
      <w:r w:rsidRPr="006442DC">
        <w:rPr>
          <w:bCs/>
          <w:i/>
          <w:szCs w:val="20"/>
        </w:rPr>
        <w:t>[указывается недостаток Участника или его предложения]</w:t>
      </w:r>
      <w:r w:rsidRPr="006442DC">
        <w:rPr>
          <w:b/>
          <w:bCs/>
          <w:i/>
          <w:szCs w:val="20"/>
        </w:rPr>
        <w:t xml:space="preserve"> что не соответствуют пункту </w:t>
      </w:r>
      <w:r w:rsidRPr="006442DC">
        <w:rPr>
          <w:bCs/>
          <w:i/>
          <w:szCs w:val="20"/>
        </w:rPr>
        <w:t>[указывается пункт закупочной документации, где присутствовало данное требование]</w:t>
      </w:r>
      <w:r w:rsidRPr="006442DC">
        <w:rPr>
          <w:b/>
          <w:bCs/>
          <w:i/>
          <w:szCs w:val="20"/>
        </w:rPr>
        <w:t xml:space="preserve">. </w:t>
      </w:r>
    </w:p>
    <w:p w:rsidR="006442DC" w:rsidRDefault="006442DC" w:rsidP="006442DC">
      <w:pPr>
        <w:pStyle w:val="ad"/>
        <w:rPr>
          <w:b/>
          <w:bCs/>
          <w:i/>
          <w:szCs w:val="20"/>
        </w:rPr>
      </w:pPr>
      <w:r w:rsidRPr="006442DC">
        <w:rPr>
          <w:b/>
          <w:bCs/>
          <w:i/>
          <w:szCs w:val="20"/>
        </w:rPr>
        <w:t xml:space="preserve">Аналогично заполняется по каждому из Участников закупки в случае его несоответствия. </w:t>
      </w:r>
    </w:p>
    <w:p w:rsidR="006442DC" w:rsidRDefault="006442DC" w:rsidP="006442DC">
      <w:pPr>
        <w:pStyle w:val="ad"/>
        <w:rPr>
          <w:b/>
          <w:bCs/>
          <w:i/>
          <w:szCs w:val="20"/>
        </w:rPr>
      </w:pPr>
    </w:p>
    <w:p w:rsidR="00EC1076" w:rsidRDefault="00EC1076" w:rsidP="006442DC">
      <w:pPr>
        <w:pStyle w:val="ad"/>
      </w:pPr>
      <w:r w:rsidRPr="0080273C">
        <w:t>(Дата и подпись Эксперта) </w:t>
      </w:r>
    </w:p>
    <w:p w:rsidR="00EC1076" w:rsidRDefault="00EC1076" w:rsidP="00EC1076">
      <w:pPr>
        <w:pStyle w:val="ad"/>
      </w:pPr>
    </w:p>
    <w:p w:rsidR="00EC1076" w:rsidRDefault="00EC1076" w:rsidP="00EC1076">
      <w:pPr>
        <w:pStyle w:val="3"/>
        <w:numPr>
          <w:ilvl w:val="0"/>
          <w:numId w:val="0"/>
        </w:numPr>
        <w:ind w:left="1134"/>
        <w:jc w:val="right"/>
      </w:pPr>
    </w:p>
    <w:p w:rsidR="00E13A4A" w:rsidRDefault="00E13A4A" w:rsidP="00EC1076">
      <w:pPr>
        <w:pStyle w:val="3"/>
        <w:numPr>
          <w:ilvl w:val="0"/>
          <w:numId w:val="0"/>
        </w:numPr>
        <w:ind w:left="1134"/>
        <w:jc w:val="right"/>
      </w:pPr>
    </w:p>
    <w:p w:rsidR="00F32D2D" w:rsidRPr="00F32D2D" w:rsidRDefault="00F32D2D" w:rsidP="00F32D2D"/>
    <w:p w:rsidR="00EC1076" w:rsidRDefault="00EC1076" w:rsidP="00EC1076">
      <w:pPr>
        <w:pStyle w:val="3"/>
        <w:numPr>
          <w:ilvl w:val="0"/>
          <w:numId w:val="0"/>
        </w:numPr>
        <w:ind w:left="1134"/>
        <w:jc w:val="right"/>
      </w:pPr>
      <w:r w:rsidRPr="0094353B">
        <w:lastRenderedPageBreak/>
        <w:t>Приложение №</w:t>
      </w:r>
      <w:r w:rsidR="00223504">
        <w:t xml:space="preserve"> 3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183"/>
        <w:gridCol w:w="1418"/>
      </w:tblGrid>
      <w:tr w:rsidR="00EC1076" w:rsidRPr="0094353B" w:rsidTr="001F6DBB">
        <w:trPr>
          <w:trHeight w:val="539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14532" w:type="dxa"/>
              <w:tblInd w:w="89" w:type="dxa"/>
              <w:tblLayout w:type="fixed"/>
              <w:tblLook w:val="04A0" w:firstRow="1" w:lastRow="0" w:firstColumn="1" w:lastColumn="0" w:noHBand="0" w:noVBand="1"/>
            </w:tblPr>
            <w:tblGrid>
              <w:gridCol w:w="532"/>
              <w:gridCol w:w="3397"/>
              <w:gridCol w:w="236"/>
              <w:gridCol w:w="1323"/>
              <w:gridCol w:w="25"/>
              <w:gridCol w:w="211"/>
              <w:gridCol w:w="540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  <w:gridCol w:w="380"/>
              <w:gridCol w:w="25"/>
              <w:gridCol w:w="211"/>
              <w:gridCol w:w="382"/>
              <w:gridCol w:w="25"/>
              <w:gridCol w:w="211"/>
              <w:gridCol w:w="382"/>
              <w:gridCol w:w="25"/>
              <w:gridCol w:w="211"/>
            </w:tblGrid>
            <w:tr w:rsidR="00F32D2D" w:rsidRPr="00671B69" w:rsidTr="00F32D2D">
              <w:trPr>
                <w:gridAfter w:val="1"/>
                <w:wAfter w:w="211" w:type="dxa"/>
                <w:trHeight w:val="285"/>
              </w:trPr>
              <w:tc>
                <w:tcPr>
                  <w:tcW w:w="14321" w:type="dxa"/>
                  <w:gridSpan w:val="4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</w:rPr>
                  </w:pPr>
                  <w:r w:rsidRPr="00671B69">
                    <w:rPr>
                      <w:b/>
                      <w:bCs/>
                      <w:sz w:val="22"/>
                      <w:szCs w:val="22"/>
                    </w:rPr>
                    <w:t xml:space="preserve">Типовая форма индивидуального </w:t>
                  </w:r>
                  <w:r w:rsidR="00CB5EF3" w:rsidRPr="00671B69">
                    <w:rPr>
                      <w:b/>
                      <w:bCs/>
                      <w:sz w:val="22"/>
                      <w:szCs w:val="22"/>
                    </w:rPr>
                    <w:t>заключения, по экспертной оценке,</w:t>
                  </w:r>
                  <w:r w:rsidRPr="00671B69">
                    <w:rPr>
                      <w:b/>
                      <w:bCs/>
                      <w:sz w:val="22"/>
                      <w:szCs w:val="22"/>
                    </w:rPr>
                    <w:t xml:space="preserve"> заявок на участие в закупке</w:t>
                  </w: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85"/>
              </w:trPr>
              <w:tc>
                <w:tcPr>
                  <w:tcW w:w="14321" w:type="dxa"/>
                  <w:gridSpan w:val="4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</w:rPr>
                  </w:pPr>
                  <w:r w:rsidRPr="00671B69">
                    <w:rPr>
                      <w:b/>
                      <w:bCs/>
                      <w:sz w:val="22"/>
                      <w:szCs w:val="22"/>
                    </w:rPr>
                    <w:t>(по коммерческому направлению)</w:t>
                  </w: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85"/>
              </w:trPr>
              <w:tc>
                <w:tcPr>
                  <w:tcW w:w="14321" w:type="dxa"/>
                  <w:gridSpan w:val="4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F32D2D" w:rsidRPr="00671B69" w:rsidTr="00F32D2D">
              <w:trPr>
                <w:gridAfter w:val="10"/>
                <w:wAfter w:w="2063" w:type="dxa"/>
                <w:trHeight w:val="270"/>
              </w:trPr>
              <w:tc>
                <w:tcPr>
                  <w:tcW w:w="12469" w:type="dxa"/>
                  <w:gridSpan w:val="38"/>
                  <w:tcBorders>
                    <w:top w:val="double" w:sz="6" w:space="0" w:color="auto"/>
                    <w:left w:val="double" w:sz="6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CB5EF3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 xml:space="preserve">ИНДИВИДУЛЬНОЕ </w:t>
                  </w:r>
                  <w:r w:rsidR="00CB5EF3" w:rsidRPr="00671B69">
                    <w:rPr>
                      <w:b/>
                      <w:bCs/>
                      <w:sz w:val="20"/>
                      <w:szCs w:val="20"/>
                    </w:rPr>
                    <w:t>ЗАКЛЮЧЕНИЕ ПО ЭКСПЕРТНОЙ ОЦЕНКЕ,</w:t>
                  </w:r>
                  <w:r w:rsidRPr="00671B69">
                    <w:rPr>
                      <w:b/>
                      <w:bCs/>
                      <w:sz w:val="20"/>
                      <w:szCs w:val="20"/>
                    </w:rPr>
                    <w:t xml:space="preserve"> ЗАЯВОК НА УЧАСТИЕ В ЗАКУПКЕ</w:t>
                  </w:r>
                </w:p>
              </w:tc>
            </w:tr>
            <w:tr w:rsidR="00F32D2D" w:rsidRPr="00671B69" w:rsidTr="00F32D2D">
              <w:trPr>
                <w:gridAfter w:val="10"/>
                <w:wAfter w:w="2063" w:type="dxa"/>
                <w:trHeight w:val="270"/>
              </w:trPr>
              <w:tc>
                <w:tcPr>
                  <w:tcW w:w="12469" w:type="dxa"/>
                  <w:gridSpan w:val="38"/>
                  <w:tcBorders>
                    <w:top w:val="single" w:sz="4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Наименование закупочной процедуры:</w:t>
                  </w: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1335"/>
              </w:trPr>
              <w:tc>
                <w:tcPr>
                  <w:tcW w:w="3929" w:type="dxa"/>
                  <w:gridSpan w:val="2"/>
                  <w:tcBorders>
                    <w:top w:val="nil"/>
                    <w:left w:val="double" w:sz="6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Эксперт: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double" w:sz="6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671B69">
                    <w:rPr>
                      <w:b/>
                      <w:bCs/>
                      <w:sz w:val="16"/>
                      <w:szCs w:val="16"/>
                    </w:rPr>
                    <w:t xml:space="preserve">Сумма ГКПЗ (при невозможно использования суммы ГКПЗ для сравнения может быть взята средняя стоимость оферт всех участников) </w:t>
                  </w:r>
                </w:p>
              </w:tc>
              <w:tc>
                <w:tcPr>
                  <w:tcW w:w="2012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Базовая оценка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70"/>
              </w:trPr>
              <w:tc>
                <w:tcPr>
                  <w:tcW w:w="3929" w:type="dxa"/>
                  <w:gridSpan w:val="2"/>
                  <w:tcBorders>
                    <w:top w:val="single" w:sz="4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single" w:sz="4" w:space="0" w:color="auto"/>
                    <w:left w:val="nil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71B69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12" w:type="dxa"/>
                  <w:gridSpan w:val="9"/>
                  <w:tcBorders>
                    <w:top w:val="single" w:sz="4" w:space="0" w:color="auto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CB5EF3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F32D2D" w:rsidRPr="00671B69"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85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1050"/>
              </w:trPr>
              <w:tc>
                <w:tcPr>
                  <w:tcW w:w="532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3397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Наименование участника процедуры*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double" w:sz="6" w:space="0" w:color="auto"/>
                    <w:left w:val="nil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Приведенная (дисконтированная) цена, руб. без НДС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70"/>
              </w:trPr>
              <w:tc>
                <w:tcPr>
                  <w:tcW w:w="53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Участник 1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55"/>
              </w:trPr>
              <w:tc>
                <w:tcPr>
                  <w:tcW w:w="53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Участник 2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1"/>
                <w:wAfter w:w="211" w:type="dxa"/>
                <w:trHeight w:val="255"/>
              </w:trPr>
              <w:tc>
                <w:tcPr>
                  <w:tcW w:w="532" w:type="dxa"/>
                  <w:tcBorders>
                    <w:top w:val="nil"/>
                    <w:left w:val="double" w:sz="6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Участник 3</w:t>
                  </w:r>
                </w:p>
              </w:tc>
              <w:tc>
                <w:tcPr>
                  <w:tcW w:w="158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70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85"/>
              </w:trPr>
              <w:tc>
                <w:tcPr>
                  <w:tcW w:w="3929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 xml:space="preserve">(максимальная оценка по позиции </w:t>
                  </w:r>
                  <w:r w:rsidR="00CB5EF3" w:rsidRPr="00671B69">
                    <w:rPr>
                      <w:sz w:val="20"/>
                      <w:szCs w:val="20"/>
                    </w:rPr>
                    <w:t>– 5</w:t>
                  </w:r>
                  <w:r w:rsidRPr="00671B69">
                    <w:rPr>
                      <w:sz w:val="20"/>
                      <w:szCs w:val="20"/>
                    </w:rPr>
                    <w:t xml:space="preserve"> баллов)</w:t>
                  </w:r>
                </w:p>
              </w:tc>
              <w:tc>
                <w:tcPr>
                  <w:tcW w:w="10367" w:type="dxa"/>
                  <w:gridSpan w:val="44"/>
                  <w:tcBorders>
                    <w:top w:val="double" w:sz="6" w:space="0" w:color="auto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№ участника</w:t>
                  </w: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85"/>
              </w:trPr>
              <w:tc>
                <w:tcPr>
                  <w:tcW w:w="3929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Критерии оценки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double" w:sz="6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71B69">
                    <w:rPr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85"/>
              </w:trPr>
              <w:tc>
                <w:tcPr>
                  <w:tcW w:w="3929" w:type="dxa"/>
                  <w:gridSpan w:val="2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000000"/>
                  </w:tcBorders>
                  <w:shd w:val="clear" w:color="auto" w:fill="auto"/>
                  <w:noWrap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Приведенная цена предмета закупочной процедуры (в баллах)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#####</w:t>
                  </w: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####</w:t>
                  </w:r>
                </w:p>
              </w:tc>
            </w:tr>
            <w:tr w:rsidR="00F32D2D" w:rsidRPr="00671B69" w:rsidTr="00F32D2D">
              <w:trPr>
                <w:trHeight w:val="270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gridAfter w:val="2"/>
                <w:wAfter w:w="236" w:type="dxa"/>
                <w:trHeight w:val="255"/>
              </w:trPr>
              <w:tc>
                <w:tcPr>
                  <w:tcW w:w="3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Подпись   ____________________ (___________________)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55"/>
              </w:trPr>
              <w:tc>
                <w:tcPr>
                  <w:tcW w:w="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  <w:tr w:rsidR="00F32D2D" w:rsidRPr="00671B69" w:rsidTr="00F32D2D">
              <w:trPr>
                <w:trHeight w:val="255"/>
              </w:trPr>
              <w:tc>
                <w:tcPr>
                  <w:tcW w:w="3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  <w:r w:rsidRPr="00671B69">
                    <w:rPr>
                      <w:sz w:val="20"/>
                      <w:szCs w:val="20"/>
                    </w:rPr>
                    <w:t>«_______»_______________ 201___ г.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ind w:firstLineChars="100" w:firstLine="16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32D2D" w:rsidRPr="00671B69" w:rsidRDefault="00F32D2D" w:rsidP="008A0722">
                  <w:pPr>
                    <w:widowControl/>
                    <w:autoSpaceDE/>
                    <w:autoSpaceDN/>
                    <w:adjustRightInd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C1076" w:rsidRPr="00F32D2D" w:rsidRDefault="00EC1076" w:rsidP="00F32D2D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</w:p>
          <w:p w:rsidR="00EC1076" w:rsidRPr="0094353B" w:rsidRDefault="00EC1076" w:rsidP="001F6DBB">
            <w:pPr>
              <w:tabs>
                <w:tab w:val="left" w:pos="9556"/>
              </w:tabs>
              <w:ind w:left="333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C1076" w:rsidRPr="0094353B" w:rsidRDefault="00EC1076" w:rsidP="001F6DBB">
            <w:pPr>
              <w:tabs>
                <w:tab w:val="left" w:pos="12687"/>
              </w:tabs>
              <w:ind w:left="333"/>
              <w:rPr>
                <w:b/>
                <w:bCs/>
              </w:rPr>
            </w:pPr>
          </w:p>
        </w:tc>
      </w:tr>
    </w:tbl>
    <w:p w:rsidR="00EC1076" w:rsidRDefault="00EC1076" w:rsidP="00EC1076">
      <w:pPr>
        <w:pStyle w:val="af1"/>
        <w:sectPr w:rsidR="00EC1076" w:rsidSect="00F32D2D">
          <w:footerReference w:type="default" r:id="rId7"/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EC1076" w:rsidRDefault="00EC1076" w:rsidP="00EC1076">
      <w:pPr>
        <w:pStyle w:val="af1"/>
        <w:jc w:val="right"/>
      </w:pPr>
      <w:r w:rsidRPr="00D449A2">
        <w:lastRenderedPageBreak/>
        <w:t>Приложение</w:t>
      </w:r>
      <w:r w:rsidR="002345A1">
        <w:t xml:space="preserve"> №</w:t>
      </w:r>
      <w:r w:rsidRPr="00D449A2">
        <w:t xml:space="preserve"> </w:t>
      </w:r>
      <w:r w:rsidR="00223504">
        <w:t>4</w:t>
      </w:r>
    </w:p>
    <w:p w:rsidR="00EC1076" w:rsidRPr="008F6E8A" w:rsidRDefault="00EC1076" w:rsidP="00EC1076">
      <w:pPr>
        <w:pStyle w:val="ae"/>
      </w:pPr>
    </w:p>
    <w:p w:rsidR="00EC1076" w:rsidRPr="00223504" w:rsidRDefault="00EC1076" w:rsidP="00223504">
      <w:pPr>
        <w:pStyle w:val="a"/>
        <w:tabs>
          <w:tab w:val="clear" w:pos="720"/>
          <w:tab w:val="left" w:pos="708"/>
        </w:tabs>
        <w:spacing w:before="0" w:line="240" w:lineRule="auto"/>
        <w:jc w:val="center"/>
        <w:rPr>
          <w:b/>
          <w:sz w:val="24"/>
        </w:rPr>
      </w:pPr>
      <w:r w:rsidRPr="00233CF8">
        <w:rPr>
          <w:b/>
          <w:sz w:val="24"/>
        </w:rPr>
        <w:t xml:space="preserve">СВОДНАЯ ТАБЛИЦА ОЦЕНОК </w:t>
      </w:r>
      <w:r>
        <w:rPr>
          <w:b/>
          <w:sz w:val="24"/>
        </w:rPr>
        <w:t xml:space="preserve">ЗАЯВОК </w:t>
      </w:r>
      <w:r w:rsidRPr="00233CF8">
        <w:rPr>
          <w:b/>
          <w:sz w:val="24"/>
        </w:rPr>
        <w:t xml:space="preserve">УЧАСТНИКОВ </w:t>
      </w:r>
      <w:r>
        <w:rPr>
          <w:b/>
          <w:sz w:val="24"/>
        </w:rPr>
        <w:t xml:space="preserve">на участие </w:t>
      </w:r>
      <w:r w:rsidRPr="00621399">
        <w:rPr>
          <w:b/>
          <w:bCs/>
          <w:sz w:val="24"/>
        </w:rPr>
        <w:t>в закупочной процедуре на право заключения договора</w:t>
      </w:r>
      <w:r>
        <w:rPr>
          <w:b/>
          <w:bCs/>
          <w:sz w:val="24"/>
        </w:rPr>
        <w:t xml:space="preserve"> </w:t>
      </w:r>
      <w:r w:rsidRPr="00493B51">
        <w:rPr>
          <w:b/>
          <w:sz w:val="24"/>
        </w:rPr>
        <w:t xml:space="preserve">на поставку </w:t>
      </w:r>
      <w:r>
        <w:rPr>
          <w:b/>
          <w:sz w:val="24"/>
        </w:rPr>
        <w:t>____________________________________________________________________________________________________________________</w:t>
      </w:r>
      <w:r w:rsidR="00F32D2D">
        <w:rPr>
          <w:b/>
          <w:sz w:val="24"/>
        </w:rPr>
        <w:t>_____________</w:t>
      </w:r>
      <w:r w:rsidRPr="00223504">
        <w:rPr>
          <w:b/>
          <w:sz w:val="24"/>
        </w:rPr>
        <w:t>______________________________________________________________________________________________</w:t>
      </w:r>
      <w:r w:rsidR="00807F06" w:rsidRPr="00223504">
        <w:rPr>
          <w:b/>
          <w:sz w:val="24"/>
        </w:rPr>
        <w:t>______________</w:t>
      </w:r>
    </w:p>
    <w:p w:rsidR="00EC1076" w:rsidRPr="00233CF8" w:rsidRDefault="00EC1076" w:rsidP="00223504">
      <w:pPr>
        <w:pStyle w:val="a"/>
        <w:numPr>
          <w:ilvl w:val="0"/>
          <w:numId w:val="0"/>
        </w:numPr>
        <w:spacing w:before="0" w:line="240" w:lineRule="auto"/>
        <w:ind w:left="720"/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14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913"/>
        <w:gridCol w:w="2702"/>
        <w:gridCol w:w="2700"/>
        <w:gridCol w:w="2800"/>
      </w:tblGrid>
      <w:tr w:rsidR="00EC1076" w:rsidRPr="009075C6" w:rsidTr="001F6DBB">
        <w:trPr>
          <w:trHeight w:val="27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13" w:type="dxa"/>
            <w:vMerge w:val="restart"/>
            <w:shd w:val="clear" w:color="auto" w:fill="auto"/>
            <w:vAlign w:val="center"/>
          </w:tcPr>
          <w:p w:rsidR="00EC1076" w:rsidRPr="00F52DEC" w:rsidRDefault="00EC1076" w:rsidP="001F6DB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8202" w:type="dxa"/>
            <w:gridSpan w:val="3"/>
            <w:shd w:val="clear" w:color="auto" w:fill="auto"/>
            <w:vAlign w:val="bottom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Оценки </w:t>
            </w:r>
            <w:r>
              <w:rPr>
                <w:b/>
                <w:bCs/>
                <w:sz w:val="22"/>
                <w:szCs w:val="22"/>
              </w:rPr>
              <w:t>Предложений</w:t>
            </w:r>
            <w:r w:rsidRPr="009075C6">
              <w:rPr>
                <w:b/>
                <w:bCs/>
                <w:sz w:val="22"/>
                <w:szCs w:val="22"/>
              </w:rPr>
              <w:t xml:space="preserve"> по критериям</w:t>
            </w:r>
          </w:p>
        </w:tc>
      </w:tr>
      <w:tr w:rsidR="00EC1076" w:rsidRPr="009075C6" w:rsidTr="001F6DBB">
        <w:trPr>
          <w:trHeight w:val="991"/>
        </w:trPr>
        <w:tc>
          <w:tcPr>
            <w:tcW w:w="582" w:type="dxa"/>
            <w:vMerge/>
            <w:vAlign w:val="center"/>
          </w:tcPr>
          <w:p w:rsidR="00EC1076" w:rsidRPr="009075C6" w:rsidRDefault="00EC1076" w:rsidP="001F6DBB">
            <w:pPr>
              <w:rPr>
                <w:b/>
                <w:bCs/>
              </w:rPr>
            </w:pPr>
          </w:p>
        </w:tc>
        <w:tc>
          <w:tcPr>
            <w:tcW w:w="5913" w:type="dxa"/>
            <w:vMerge/>
            <w:vAlign w:val="center"/>
          </w:tcPr>
          <w:p w:rsidR="00EC1076" w:rsidRPr="009075C6" w:rsidRDefault="00EC1076" w:rsidP="001F6DBB">
            <w:pPr>
              <w:rPr>
                <w:b/>
                <w:bCs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EC1076" w:rsidRPr="009075C6" w:rsidRDefault="00EC1076" w:rsidP="001F6DBB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 xml:space="preserve">Участник </w:t>
            </w:r>
            <w:r w:rsidRPr="009075C6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EC1076" w:rsidRPr="009075C6" w:rsidTr="001F6DBB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9075C6">
              <w:rPr>
                <w:b/>
              </w:rPr>
              <w:t>тборочные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Соответствует/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</w:tr>
      <w:tr w:rsidR="00EC1076" w:rsidRPr="009075C6" w:rsidTr="001F6DBB">
        <w:trPr>
          <w:trHeight w:val="25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493B51" w:rsidRDefault="00EC1076" w:rsidP="001F6DBB">
            <w:pPr>
              <w:rPr>
                <w:b/>
              </w:rPr>
            </w:pPr>
            <w:r w:rsidRPr="00493B51">
              <w:rPr>
                <w:b/>
              </w:rPr>
              <w:t>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251723" w:rsidRDefault="00762584" w:rsidP="001F6DB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 xml:space="preserve">оответствие </w:t>
            </w:r>
            <w:r>
              <w:rPr>
                <w:b/>
                <w:sz w:val="22"/>
                <w:szCs w:val="22"/>
              </w:rPr>
              <w:t>Участника</w:t>
            </w:r>
            <w:r w:rsidRPr="0002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 заявки</w:t>
            </w:r>
            <w:r w:rsidRPr="0002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Участника</w:t>
            </w:r>
            <w:r w:rsidRPr="00022C7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</w:t>
            </w:r>
            <w:r w:rsidRPr="00022C7D">
              <w:rPr>
                <w:b/>
                <w:sz w:val="22"/>
                <w:szCs w:val="22"/>
              </w:rPr>
              <w:t>предложения</w:t>
            </w:r>
            <w:r>
              <w:rPr>
                <w:b/>
                <w:sz w:val="22"/>
                <w:szCs w:val="22"/>
              </w:rPr>
              <w:t xml:space="preserve">) </w:t>
            </w:r>
            <w:r w:rsidRPr="00022C7D">
              <w:rPr>
                <w:b/>
                <w:sz w:val="22"/>
                <w:szCs w:val="22"/>
              </w:rPr>
              <w:t xml:space="preserve">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</w:p>
        </w:tc>
      </w:tr>
      <w:tr w:rsidR="00EC1076" w:rsidRPr="009075C6" w:rsidTr="001F6DBB">
        <w:trPr>
          <w:trHeight w:val="24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9B2060" w:rsidRDefault="00EC1076" w:rsidP="001F6DB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Вывод по отборочной стадии: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691977" w:rsidRDefault="00EC1076" w:rsidP="001F6DBB">
            <w:pPr>
              <w:jc w:val="center"/>
              <w:rPr>
                <w:b/>
                <w:bCs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6" w:rsidRPr="00691977" w:rsidRDefault="00EC1076" w:rsidP="001F6DBB">
            <w:pPr>
              <w:jc w:val="center"/>
              <w:rPr>
                <w:b/>
                <w:bCs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691977" w:rsidRDefault="00EC1076" w:rsidP="001F6DBB">
            <w:pPr>
              <w:jc w:val="center"/>
              <w:rPr>
                <w:b/>
                <w:bCs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</w:tr>
      <w:tr w:rsidR="00EC1076" w:rsidRPr="009075C6" w:rsidTr="001F6DBB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1076" w:rsidRPr="009075C6" w:rsidRDefault="00EC1076" w:rsidP="001F6DBB">
            <w:pPr>
              <w:jc w:val="center"/>
              <w:rPr>
                <w:b/>
              </w:rPr>
            </w:pPr>
            <w:r w:rsidRPr="009075C6">
              <w:rPr>
                <w:b/>
              </w:rPr>
              <w:t>Оценочные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EC1076" w:rsidRPr="009075C6" w:rsidRDefault="00EC1076" w:rsidP="001F6DBB">
            <w:pPr>
              <w:jc w:val="center"/>
              <w:rPr>
                <w:b/>
                <w:bCs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</w:tr>
    </w:tbl>
    <w:tbl>
      <w:tblPr>
        <w:tblpPr w:leftFromText="180" w:rightFromText="180" w:vertAnchor="text" w:tblpY="1"/>
        <w:tblOverlap w:val="never"/>
        <w:tblW w:w="14699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EC1076" w:rsidRPr="009075C6" w:rsidTr="001F6DBB">
        <w:trPr>
          <w:trHeight w:val="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ind w:firstLine="4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076" w:rsidRPr="00D111EE" w:rsidRDefault="00EC1076" w:rsidP="001F6DBB">
            <w:pPr>
              <w:rPr>
                <w:b/>
              </w:rPr>
            </w:pPr>
            <w:r>
              <w:rPr>
                <w:b/>
              </w:rPr>
              <w:t>Цена Предложения, в руб. без НДС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</w:tr>
      <w:tr w:rsidR="00EC1076" w:rsidRPr="009075C6" w:rsidTr="001F6DBB">
        <w:trPr>
          <w:trHeight w:val="234"/>
        </w:trPr>
        <w:tc>
          <w:tcPr>
            <w:tcW w:w="6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rPr>
                <w:b/>
              </w:rPr>
            </w:pPr>
            <w:r w:rsidRPr="00691977">
              <w:rPr>
                <w:b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76" w:rsidRPr="00691977" w:rsidRDefault="00EC1076" w:rsidP="001F6DBB">
            <w:pPr>
              <w:rPr>
                <w:b/>
                <w:bCs/>
              </w:rPr>
            </w:pP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96"/>
        <w:gridCol w:w="2701"/>
        <w:gridCol w:w="2700"/>
        <w:gridCol w:w="2802"/>
      </w:tblGrid>
      <w:tr w:rsidR="00EC1076" w:rsidRPr="009075C6" w:rsidTr="001F6DBB">
        <w:trPr>
          <w:trHeight w:val="525"/>
        </w:trPr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1076" w:rsidRPr="00640040" w:rsidRDefault="00EC1076" w:rsidP="001F6DBB">
            <w:pPr>
              <w:jc w:val="center"/>
              <w:rPr>
                <w:b/>
                <w:sz w:val="32"/>
                <w:szCs w:val="32"/>
              </w:rPr>
            </w:pPr>
            <w:r w:rsidRPr="00640040">
              <w:rPr>
                <w:b/>
                <w:sz w:val="32"/>
                <w:szCs w:val="32"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076" w:rsidRPr="00414950" w:rsidRDefault="00EC1076" w:rsidP="001F6DBB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076" w:rsidRPr="00414950" w:rsidRDefault="00EC1076" w:rsidP="001F6DBB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076" w:rsidRPr="00414950" w:rsidRDefault="00EC1076" w:rsidP="001F6DBB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</w:tbl>
    <w:p w:rsidR="00EC1076" w:rsidRDefault="00EC1076" w:rsidP="00EC1076">
      <w:pPr>
        <w:pStyle w:val="ae"/>
      </w:pPr>
      <w:r>
        <w:t>Комментарии в случае несоответствия участника:</w:t>
      </w:r>
    </w:p>
    <w:p w:rsidR="00EC1076" w:rsidRDefault="00EC1076" w:rsidP="00EC1076">
      <w:pPr>
        <w:pStyle w:val="afc"/>
        <w:spacing w:before="0" w:line="240" w:lineRule="auto"/>
        <w:rPr>
          <w:snapToGrid w:val="0"/>
          <w:sz w:val="24"/>
        </w:rPr>
      </w:pPr>
      <w:r w:rsidRPr="009075C6">
        <w:rPr>
          <w:snapToGrid w:val="0"/>
          <w:sz w:val="24"/>
        </w:rPr>
        <w:t xml:space="preserve">Вывод: </w:t>
      </w:r>
      <w:r>
        <w:rPr>
          <w:snapToGrid w:val="0"/>
          <w:sz w:val="24"/>
        </w:rPr>
        <w:t xml:space="preserve"> Экспертная группа/Эксперт предлагает: </w:t>
      </w:r>
    </w:p>
    <w:p w:rsidR="00EC1076" w:rsidRDefault="00EC1076" w:rsidP="00EC1076">
      <w:pPr>
        <w:pStyle w:val="afc"/>
        <w:numPr>
          <w:ilvl w:val="0"/>
          <w:numId w:val="20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Допустить Участников:___________________; </w:t>
      </w:r>
    </w:p>
    <w:p w:rsidR="00EC1076" w:rsidRDefault="00EC1076" w:rsidP="00EC1076">
      <w:pPr>
        <w:pStyle w:val="afc"/>
        <w:numPr>
          <w:ilvl w:val="0"/>
          <w:numId w:val="20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Отклонить Участников____________, согласно п.___ Документации; </w:t>
      </w:r>
    </w:p>
    <w:p w:rsidR="00EC1076" w:rsidRPr="004E0DC8" w:rsidRDefault="00EC1076" w:rsidP="00EC1076">
      <w:pPr>
        <w:pStyle w:val="afc"/>
        <w:numPr>
          <w:ilvl w:val="0"/>
          <w:numId w:val="20"/>
        </w:numPr>
        <w:spacing w:before="360" w:line="240" w:lineRule="auto"/>
        <w:ind w:left="0" w:firstLine="0"/>
        <w:rPr>
          <w:snapToGrid w:val="0"/>
          <w:sz w:val="24"/>
        </w:rPr>
      </w:pPr>
      <w:r w:rsidRPr="004E0DC8">
        <w:rPr>
          <w:snapToGrid w:val="0"/>
          <w:sz w:val="24"/>
        </w:rPr>
        <w:t xml:space="preserve">Признать Победителем </w:t>
      </w:r>
      <w:r w:rsidRPr="004E0DC8">
        <w:rPr>
          <w:b w:val="0"/>
          <w:bCs w:val="0"/>
          <w:sz w:val="24"/>
          <w:szCs w:val="24"/>
        </w:rPr>
        <w:t xml:space="preserve"> </w:t>
      </w:r>
      <w:r w:rsidRPr="004E0DC8">
        <w:rPr>
          <w:sz w:val="24"/>
          <w:szCs w:val="24"/>
        </w:rPr>
        <w:t xml:space="preserve">закупочной процедуры на право заключения договора </w:t>
      </w:r>
      <w:r w:rsidRPr="004E0DC8">
        <w:rPr>
          <w:sz w:val="24"/>
        </w:rPr>
        <w:t>на поставку __________________________________________________</w:t>
      </w:r>
      <w:r w:rsidRPr="004E0DC8">
        <w:rPr>
          <w:snapToGrid w:val="0"/>
          <w:sz w:val="24"/>
        </w:rPr>
        <w:t>____________________________________________________________________________________________________________________________</w:t>
      </w:r>
      <w:r>
        <w:rPr>
          <w:snapToGrid w:val="0"/>
          <w:sz w:val="24"/>
        </w:rPr>
        <w:t>____________________________________________________________________________</w:t>
      </w:r>
      <w:r>
        <w:rPr>
          <w:snapToGrid w:val="0"/>
          <w:sz w:val="24"/>
        </w:rPr>
        <w:lastRenderedPageBreak/>
        <w:t>__</w:t>
      </w:r>
    </w:p>
    <w:p w:rsidR="00EC1076" w:rsidRPr="00414950" w:rsidRDefault="00EC1076" w:rsidP="00EC1076">
      <w:pPr>
        <w:pStyle w:val="afc"/>
        <w:spacing w:before="360" w:line="240" w:lineRule="auto"/>
        <w:ind w:firstLine="0"/>
        <w:rPr>
          <w:snapToGrid w:val="0"/>
          <w:sz w:val="24"/>
        </w:rPr>
      </w:pPr>
      <w:r w:rsidRPr="00414950">
        <w:rPr>
          <w:sz w:val="24"/>
          <w:szCs w:val="24"/>
        </w:rPr>
        <w:t>Участника ______________</w:t>
      </w:r>
      <w:r>
        <w:rPr>
          <w:sz w:val="24"/>
          <w:szCs w:val="24"/>
        </w:rPr>
        <w:t>_______________________________________________________________________________________________</w:t>
      </w:r>
      <w:r w:rsidRPr="00414950">
        <w:rPr>
          <w:sz w:val="24"/>
          <w:szCs w:val="24"/>
        </w:rPr>
        <w:t xml:space="preserve">, </w:t>
      </w:r>
      <w:r>
        <w:rPr>
          <w:sz w:val="24"/>
          <w:szCs w:val="24"/>
        </w:rPr>
        <w:t>как предложившего наименьшую цену</w:t>
      </w:r>
      <w:r w:rsidRPr="00414950">
        <w:rPr>
          <w:sz w:val="24"/>
          <w:szCs w:val="24"/>
        </w:rPr>
        <w:t>.</w:t>
      </w:r>
    </w:p>
    <w:p w:rsidR="00EC1076" w:rsidRDefault="00EC1076" w:rsidP="00EC1076">
      <w:pPr>
        <w:pStyle w:val="ae"/>
        <w:spacing w:line="240" w:lineRule="auto"/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596"/>
        <w:gridCol w:w="24"/>
        <w:gridCol w:w="2481"/>
        <w:gridCol w:w="70"/>
        <w:gridCol w:w="4940"/>
      </w:tblGrid>
      <w:tr w:rsidR="00EC1076" w:rsidRPr="00733C15" w:rsidTr="001F6DBB">
        <w:trPr>
          <w:trHeight w:val="594"/>
          <w:jc w:val="center"/>
        </w:trPr>
        <w:tc>
          <w:tcPr>
            <w:tcW w:w="10111" w:type="dxa"/>
            <w:gridSpan w:val="5"/>
          </w:tcPr>
          <w:p w:rsidR="00EC1076" w:rsidRDefault="00EC1076" w:rsidP="001F6DBB">
            <w:pPr>
              <w:tabs>
                <w:tab w:val="left" w:pos="6840"/>
              </w:tabs>
            </w:pPr>
            <w:r>
              <w:t>Руководитель</w:t>
            </w:r>
            <w:r w:rsidRPr="0097688D">
              <w:t xml:space="preserve"> экспертной группы</w:t>
            </w:r>
            <w:r>
              <w:t xml:space="preserve"> (эксперт)</w:t>
            </w:r>
            <w:r w:rsidRPr="0097688D">
              <w:t>:</w:t>
            </w:r>
          </w:p>
          <w:p w:rsidR="00EC1076" w:rsidRPr="0097688D" w:rsidRDefault="00EC1076" w:rsidP="001F6DBB">
            <w:pPr>
              <w:tabs>
                <w:tab w:val="left" w:pos="6840"/>
              </w:tabs>
            </w:pPr>
          </w:p>
        </w:tc>
      </w:tr>
      <w:tr w:rsidR="00EC1076" w:rsidRPr="00733C15" w:rsidTr="001F6DBB">
        <w:trPr>
          <w:trHeight w:val="304"/>
          <w:jc w:val="center"/>
        </w:trPr>
        <w:tc>
          <w:tcPr>
            <w:tcW w:w="2596" w:type="dxa"/>
          </w:tcPr>
          <w:p w:rsidR="00EC1076" w:rsidRPr="0097688D" w:rsidRDefault="00EC1076" w:rsidP="001F6DBB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05" w:type="dxa"/>
            <w:gridSpan w:val="2"/>
          </w:tcPr>
          <w:p w:rsidR="00EC1076" w:rsidRPr="0097688D" w:rsidRDefault="00EC1076" w:rsidP="001F6DBB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5010" w:type="dxa"/>
            <w:gridSpan w:val="2"/>
          </w:tcPr>
          <w:p w:rsidR="00EC1076" w:rsidRPr="0097688D" w:rsidRDefault="00EC1076" w:rsidP="001F6DBB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  <w:tr w:rsidR="00EC1076" w:rsidRPr="00733C15" w:rsidTr="001F6DBB">
        <w:trPr>
          <w:trHeight w:val="594"/>
          <w:jc w:val="center"/>
        </w:trPr>
        <w:tc>
          <w:tcPr>
            <w:tcW w:w="10111" w:type="dxa"/>
            <w:gridSpan w:val="5"/>
          </w:tcPr>
          <w:p w:rsidR="00EC1076" w:rsidRPr="0097688D" w:rsidRDefault="003D4583" w:rsidP="001F6DBB">
            <w:pPr>
              <w:tabs>
                <w:tab w:val="left" w:pos="6840"/>
              </w:tabs>
              <w:rPr>
                <w:bCs/>
              </w:rPr>
            </w:pPr>
            <w:r>
              <w:rPr>
                <w:bCs/>
              </w:rPr>
              <w:t>Члены экспертной группы:</w:t>
            </w:r>
          </w:p>
        </w:tc>
      </w:tr>
      <w:tr w:rsidR="003D4583" w:rsidRPr="00733C15" w:rsidTr="003D4583">
        <w:trPr>
          <w:trHeight w:val="342"/>
          <w:jc w:val="center"/>
        </w:trPr>
        <w:tc>
          <w:tcPr>
            <w:tcW w:w="2620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51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4940" w:type="dxa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  <w:tr w:rsidR="003D4583" w:rsidRPr="00733C15" w:rsidTr="003D4583">
        <w:trPr>
          <w:trHeight w:val="342"/>
          <w:jc w:val="center"/>
        </w:trPr>
        <w:tc>
          <w:tcPr>
            <w:tcW w:w="2620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51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4940" w:type="dxa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  <w:tr w:rsidR="003D4583" w:rsidRPr="00733C15" w:rsidTr="003D4583">
        <w:trPr>
          <w:trHeight w:val="342"/>
          <w:jc w:val="center"/>
        </w:trPr>
        <w:tc>
          <w:tcPr>
            <w:tcW w:w="2620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51" w:type="dxa"/>
            <w:gridSpan w:val="2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4940" w:type="dxa"/>
          </w:tcPr>
          <w:p w:rsidR="003D4583" w:rsidRPr="0097688D" w:rsidRDefault="003D4583" w:rsidP="00EE24B8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</w:tbl>
    <w:p w:rsidR="003D4583" w:rsidRDefault="00EC1076" w:rsidP="00EC1076">
      <w:pPr>
        <w:pStyle w:val="af2"/>
        <w:spacing w:line="240" w:lineRule="auto"/>
        <w:ind w:firstLine="0"/>
        <w:sectPr w:rsidR="003D4583" w:rsidSect="00F32D2D">
          <w:headerReference w:type="default" r:id="rId8"/>
          <w:footerReference w:type="default" r:id="rId9"/>
          <w:pgSz w:w="16837" w:h="11905" w:orient="landscape"/>
          <w:pgMar w:top="1423" w:right="1102" w:bottom="652" w:left="624" w:header="720" w:footer="720" w:gutter="0"/>
          <w:cols w:space="60"/>
          <w:noEndnote/>
          <w:titlePg/>
          <w:docGrid w:linePitch="326"/>
        </w:sectPr>
      </w:pPr>
      <w:r w:rsidRPr="00256321">
        <w:t xml:space="preserve">Приложение: </w:t>
      </w:r>
      <w:r>
        <w:t>индивидуальные экспертные заключения</w:t>
      </w:r>
      <w:r w:rsidRPr="005C4B0F">
        <w:t xml:space="preserve"> </w:t>
      </w:r>
      <w:r>
        <w:t>(в случае наличия).</w:t>
      </w:r>
    </w:p>
    <w:p w:rsidR="003D4583" w:rsidRDefault="003D4583" w:rsidP="003D4583">
      <w:pPr>
        <w:pStyle w:val="3"/>
        <w:pageBreakBefore/>
        <w:numPr>
          <w:ilvl w:val="0"/>
          <w:numId w:val="0"/>
        </w:numPr>
        <w:tabs>
          <w:tab w:val="left" w:pos="708"/>
        </w:tabs>
        <w:spacing w:before="0" w:after="0"/>
        <w:ind w:left="113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</w:t>
      </w:r>
      <w:r w:rsidR="002345A1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 xml:space="preserve"> </w:t>
      </w:r>
      <w:r w:rsidR="00223504">
        <w:rPr>
          <w:b/>
          <w:sz w:val="24"/>
          <w:szCs w:val="24"/>
        </w:rPr>
        <w:t>5</w:t>
      </w:r>
    </w:p>
    <w:p w:rsidR="00CB5EF3" w:rsidRPr="00CB5EF3" w:rsidRDefault="00CB5EF3" w:rsidP="00CB5EF3">
      <w:pPr>
        <w:rPr>
          <w:b/>
        </w:rPr>
      </w:pPr>
      <w:r w:rsidRPr="00CB5EF3">
        <w:rPr>
          <w:b/>
        </w:rPr>
        <w:t>Организационная экспертиза (наличие документов в составе заявки)</w:t>
      </w:r>
    </w:p>
    <w:p w:rsidR="00CB5EF3" w:rsidRPr="00CB5EF3" w:rsidRDefault="00CB5EF3" w:rsidP="00CB5EF3">
      <w:pPr>
        <w:tabs>
          <w:tab w:val="num" w:pos="1080"/>
        </w:tabs>
        <w:adjustRightInd/>
        <w:spacing w:before="60" w:after="120"/>
        <w:ind w:firstLine="709"/>
        <w:jc w:val="both"/>
      </w:pPr>
      <w:r w:rsidRPr="00CB5EF3">
        <w:t>«</w:t>
      </w:r>
      <w:r w:rsidRPr="00CB5EF3">
        <w:rPr>
          <w:i/>
        </w:rPr>
        <w:t>Наименование Участника</w:t>
      </w:r>
      <w:r w:rsidRPr="00CB5EF3"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596"/>
        <w:gridCol w:w="2112"/>
        <w:gridCol w:w="3686"/>
      </w:tblGrid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Наличие/Отсутствие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 xml:space="preserve"> Примечание/Замечание</w:t>
            </w:r>
          </w:p>
          <w:p w:rsidR="00CB5EF3" w:rsidRPr="00CB5EF3" w:rsidRDefault="00CB5EF3" w:rsidP="00CB5EF3">
            <w:pPr>
              <w:widowControl/>
              <w:tabs>
                <w:tab w:val="num" w:pos="1080"/>
              </w:tabs>
              <w:adjustRightInd/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CB5EF3">
              <w:rPr>
                <w:b/>
                <w:sz w:val="20"/>
                <w:szCs w:val="20"/>
              </w:rPr>
              <w:t>(Документ не поименован в соответствии со своим содержанием и/или не читаем. В случае соответствия документа установленным требованиям – поле не заполняется)</w:t>
            </w:r>
          </w:p>
        </w:tc>
      </w:tr>
      <w:tr w:rsidR="00CB5EF3" w:rsidRPr="00CB5EF3" w:rsidTr="00BB5BFE">
        <w:tc>
          <w:tcPr>
            <w:tcW w:w="0" w:type="auto"/>
            <w:gridSpan w:val="4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rPr>
                <w:b/>
                <w:snapToGrid w:val="0"/>
                <w:color w:val="000000"/>
              </w:rPr>
              <w:t>Каталог «Наименование участника 1»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rPr>
                <w:snapToGrid w:val="0"/>
              </w:rPr>
              <w:t>«Опись»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1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«Правоустанавливающие документы»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«Декларация МСП»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snapToGrid w:val="0"/>
              </w:rPr>
            </w:pPr>
            <w:r w:rsidRPr="00CB5EF3">
              <w:rPr>
                <w:snapToGrid w:val="0"/>
              </w:rPr>
              <w:t>«Выписка из ЕГРЮЛ/ЕГРИП»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1.3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«Свидетельство ОГРН»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color w:val="000000"/>
              </w:rPr>
            </w:pPr>
            <w:r w:rsidRPr="00CB5EF3">
              <w:rPr>
                <w:snapToGrid w:val="0"/>
              </w:rPr>
              <w:t>«Свидетельство ИНН»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1.5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«Регистрационные документы иностранного юридического лица/ИП»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1.6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«Устав»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1.7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«Разрешение эмиграционной службы»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1.8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«Документы, подтверждающие право подписания заявки»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1.9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из налоговой»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1.10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«Одобрение крупной сделки»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«Одобрение сделки с заинтересованностью»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«Копия паспорта»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1.13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«ИНН физического лица»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1.14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«СНИЛС»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2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widowControl/>
              <w:autoSpaceDE/>
              <w:autoSpaceDN/>
              <w:adjustRightInd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Финансовые документы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2.1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autoSpaceDE/>
              <w:autoSpaceDN/>
              <w:adjustRightInd/>
              <w:jc w:val="both"/>
              <w:rPr>
                <w:snapToGrid w:val="0"/>
              </w:rPr>
            </w:pPr>
            <w:r w:rsidRPr="00CB5EF3">
              <w:rPr>
                <w:snapToGrid w:val="0"/>
              </w:rPr>
              <w:t xml:space="preserve">«Бухгалтерские документы» (одним файлом) или </w:t>
            </w:r>
          </w:p>
          <w:p w:rsidR="00CB5EF3" w:rsidRPr="00CB5EF3" w:rsidRDefault="00CB5EF3" w:rsidP="00CB5EF3">
            <w:pPr>
              <w:widowControl/>
              <w:numPr>
                <w:ilvl w:val="1"/>
                <w:numId w:val="27"/>
              </w:numPr>
              <w:autoSpaceDE/>
              <w:autoSpaceDN/>
              <w:adjustRightInd/>
              <w:contextualSpacing/>
              <w:jc w:val="both"/>
            </w:pPr>
            <w:r w:rsidRPr="00CB5EF3">
              <w:t>Бух. Док. ГГГГ</w:t>
            </w:r>
          </w:p>
          <w:p w:rsidR="00CB5EF3" w:rsidRPr="00CB5EF3" w:rsidRDefault="00CB5EF3" w:rsidP="00CB5EF3">
            <w:pPr>
              <w:widowControl/>
              <w:numPr>
                <w:ilvl w:val="1"/>
                <w:numId w:val="27"/>
              </w:numPr>
              <w:autoSpaceDE/>
              <w:autoSpaceDN/>
              <w:adjustRightInd/>
              <w:contextualSpacing/>
              <w:jc w:val="both"/>
            </w:pPr>
            <w:r w:rsidRPr="00CB5EF3">
              <w:t>Бух. Док. ГГГГ</w:t>
            </w:r>
          </w:p>
          <w:p w:rsidR="00CB5EF3" w:rsidRPr="00CB5EF3" w:rsidRDefault="00CB5EF3" w:rsidP="00CB5EF3">
            <w:pPr>
              <w:widowControl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Бух. Док. Период ГГГГ (при наличии)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Технико-коммерческое предложение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«Оферта»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«Техническое предложение»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3.3.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</w:rPr>
            </w:pPr>
            <w:r w:rsidRPr="00CB5EF3">
              <w:rPr>
                <w:snapToGrid w:val="0"/>
              </w:rPr>
              <w:t>«Согласие со сметой»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lastRenderedPageBreak/>
              <w:t>3.4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«Протокол разногласий»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3.5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«Календарный план»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3.6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«Коммерческое предложение»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3.7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«График оплаты»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3.8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о договорах»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3.9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b/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МТР»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3.10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о кадрах»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3.11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«Декларация страны происхождения товаров/работ/услуг»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4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Лицензии, Свидетельства, удостоверения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4.1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на осуществление видов деятельности»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5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  <w:snapToGrid w:val="0"/>
                <w:color w:val="000000"/>
              </w:rPr>
              <w:t>Подкаталог «</w:t>
            </w:r>
            <w:r w:rsidRPr="00CB5EF3">
              <w:rPr>
                <w:b/>
                <w:snapToGrid w:val="0"/>
              </w:rPr>
              <w:t>Иные документы</w:t>
            </w:r>
            <w:r w:rsidRPr="00CB5EF3">
              <w:rPr>
                <w:b/>
                <w:snapToGrid w:val="0"/>
                <w:color w:val="000000"/>
              </w:rPr>
              <w:t>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«Анкета»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«Письмо об аффилированности»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5.3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«Справка о судах»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5.4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«Гарантийное письмо»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5.5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на юридический адрес»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5.6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«Согласие на обработку персональных данных»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5.7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«Документы, предусмотренные ТЗ»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5.8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«Дополнительные документы»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  <w:rPr>
                <w:b/>
              </w:rPr>
            </w:pPr>
            <w:r w:rsidRPr="00CB5EF3">
              <w:rPr>
                <w:b/>
              </w:rPr>
              <w:t>6</w:t>
            </w:r>
          </w:p>
        </w:tc>
        <w:tc>
          <w:tcPr>
            <w:tcW w:w="0" w:type="auto"/>
            <w:gridSpan w:val="3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rPr>
                <w:b/>
                <w:snapToGrid w:val="0"/>
                <w:color w:val="000000"/>
              </w:rPr>
              <w:t>Подкаталог «Документы Субподрядчика 1»</w:t>
            </w: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6.1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субподрядчика»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  <w:tr w:rsidR="00CB5EF3" w:rsidRPr="00CB5EF3" w:rsidTr="00BB5BFE"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  <w:r w:rsidRPr="00CB5EF3">
              <w:t>6.2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widowControl/>
              <w:jc w:val="both"/>
              <w:rPr>
                <w:snapToGrid w:val="0"/>
                <w:color w:val="000000"/>
              </w:rPr>
            </w:pPr>
            <w:r w:rsidRPr="00CB5EF3">
              <w:rPr>
                <w:snapToGrid w:val="0"/>
              </w:rPr>
              <w:t>«Документы коллективного участника»</w:t>
            </w: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  <w:tc>
          <w:tcPr>
            <w:tcW w:w="0" w:type="auto"/>
          </w:tcPr>
          <w:p w:rsidR="00CB5EF3" w:rsidRPr="00CB5EF3" w:rsidRDefault="00CB5EF3" w:rsidP="00CB5EF3">
            <w:pPr>
              <w:tabs>
                <w:tab w:val="num" w:pos="1080"/>
              </w:tabs>
              <w:adjustRightInd/>
              <w:spacing w:before="60" w:after="120"/>
              <w:jc w:val="both"/>
            </w:pPr>
          </w:p>
        </w:tc>
      </w:tr>
    </w:tbl>
    <w:p w:rsidR="009F205B" w:rsidRDefault="009F205B" w:rsidP="00CB5EF3">
      <w:pPr>
        <w:tabs>
          <w:tab w:val="num" w:pos="1080"/>
        </w:tabs>
        <w:adjustRightInd/>
        <w:spacing w:before="60" w:after="120"/>
        <w:ind w:firstLine="709"/>
        <w:jc w:val="both"/>
      </w:pPr>
    </w:p>
    <w:p w:rsidR="00CB5EF3" w:rsidRPr="00CB5EF3" w:rsidRDefault="00CB5EF3" w:rsidP="00CB5EF3">
      <w:pPr>
        <w:tabs>
          <w:tab w:val="num" w:pos="1080"/>
        </w:tabs>
        <w:adjustRightInd/>
        <w:spacing w:before="60" w:after="120"/>
        <w:ind w:firstLine="709"/>
        <w:jc w:val="both"/>
      </w:pPr>
      <w:r w:rsidRPr="00CB5EF3">
        <w:t>«Ф.И.О. куратора закупки, составившего опись.»</w:t>
      </w:r>
    </w:p>
    <w:p w:rsidR="00CB5EF3" w:rsidRPr="00CB5EF3" w:rsidRDefault="00CB5EF3" w:rsidP="00CB5EF3">
      <w:pPr>
        <w:tabs>
          <w:tab w:val="num" w:pos="1080"/>
        </w:tabs>
        <w:adjustRightInd/>
        <w:spacing w:before="60" w:after="120"/>
        <w:ind w:firstLine="709"/>
        <w:jc w:val="both"/>
      </w:pPr>
    </w:p>
    <w:p w:rsidR="00CB5EF3" w:rsidRPr="00CB5EF3" w:rsidRDefault="00CB5EF3" w:rsidP="00CB5EF3">
      <w:pPr>
        <w:widowControl/>
        <w:autoSpaceDE/>
        <w:autoSpaceDN/>
        <w:adjustRightInd/>
        <w:jc w:val="both"/>
      </w:pPr>
      <w:r w:rsidRPr="00CB5EF3">
        <w:t>В случае неисполнения участником требований к оформлению заявки Куратором закупки в описи указывается, что «заявка оформлена с нарушением требований ЗД».</w:t>
      </w:r>
    </w:p>
    <w:p w:rsidR="00CB5EF3" w:rsidRPr="00CB5EF3" w:rsidRDefault="00CB5EF3" w:rsidP="00CB5EF3">
      <w:pPr>
        <w:widowControl/>
        <w:autoSpaceDE/>
        <w:autoSpaceDN/>
        <w:adjustRightInd/>
        <w:jc w:val="both"/>
      </w:pPr>
      <w:r w:rsidRPr="00CB5EF3">
        <w:t>В случае наличия соответствующего функционала на ЭТП, Организационная экспертиза поводится в соответствии с функционалом ЭТП.</w:t>
      </w:r>
    </w:p>
    <w:p w:rsidR="003D4583" w:rsidRDefault="003D4583" w:rsidP="003D4583">
      <w:pPr>
        <w:pStyle w:val="af2"/>
        <w:spacing w:after="0" w:line="240" w:lineRule="auto"/>
        <w:ind w:left="2977" w:hanging="2410"/>
        <w:rPr>
          <w:i/>
          <w:sz w:val="24"/>
          <w:szCs w:val="24"/>
        </w:rPr>
      </w:pPr>
    </w:p>
    <w:p w:rsidR="00A87406" w:rsidRPr="00EC1076" w:rsidRDefault="00A87406" w:rsidP="00EC1076">
      <w:pPr>
        <w:pStyle w:val="af2"/>
        <w:spacing w:line="240" w:lineRule="auto"/>
        <w:ind w:firstLine="0"/>
      </w:pPr>
    </w:p>
    <w:sectPr w:rsidR="00A87406" w:rsidRPr="00EC1076" w:rsidSect="003D4583">
      <w:pgSz w:w="11905" w:h="16837"/>
      <w:pgMar w:top="567" w:right="652" w:bottom="624" w:left="1423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899" w:rsidRDefault="006B7899" w:rsidP="00384424">
      <w:r>
        <w:separator/>
      </w:r>
    </w:p>
  </w:endnote>
  <w:endnote w:type="continuationSeparator" w:id="0">
    <w:p w:rsidR="006B7899" w:rsidRDefault="006B7899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076" w:rsidRDefault="00474260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A6931">
      <w:rPr>
        <w:noProof/>
      </w:rPr>
      <w:t>8</w:t>
    </w:r>
    <w:r>
      <w:rPr>
        <w:noProof/>
      </w:rPr>
      <w:fldChar w:fldCharType="end"/>
    </w:r>
  </w:p>
  <w:p w:rsidR="00EC1076" w:rsidRDefault="00EC107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424" w:rsidRPr="0028024A" w:rsidRDefault="00384424" w:rsidP="002802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899" w:rsidRDefault="006B7899" w:rsidP="00384424">
      <w:r>
        <w:separator/>
      </w:r>
    </w:p>
  </w:footnote>
  <w:footnote w:type="continuationSeparator" w:id="0">
    <w:p w:rsidR="006B7899" w:rsidRDefault="006B7899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712183"/>
      <w:docPartObj>
        <w:docPartGallery w:val="Page Numbers (Top of Page)"/>
        <w:docPartUnique/>
      </w:docPartObj>
    </w:sdtPr>
    <w:sdtEndPr/>
    <w:sdtContent>
      <w:p w:rsidR="00384424" w:rsidRDefault="00D81E0B">
        <w:pPr>
          <w:pStyle w:val="a8"/>
          <w:jc w:val="right"/>
        </w:pPr>
        <w:r>
          <w:fldChar w:fldCharType="begin"/>
        </w:r>
        <w:r w:rsidR="00384424">
          <w:instrText>PAGE   \* MERGEFORMAT</w:instrText>
        </w:r>
        <w:r>
          <w:fldChar w:fldCharType="separate"/>
        </w:r>
        <w:r w:rsidR="00BA6931">
          <w:rPr>
            <w:noProof/>
          </w:rPr>
          <w:t>12</w:t>
        </w:r>
        <w:r>
          <w:fldChar w:fldCharType="end"/>
        </w:r>
      </w:p>
    </w:sdtContent>
  </w:sdt>
  <w:p w:rsidR="00384424" w:rsidRDefault="003844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E6ACA9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6F50BBB"/>
    <w:multiLevelType w:val="hybridMultilevel"/>
    <w:tmpl w:val="5450FC98"/>
    <w:lvl w:ilvl="0" w:tplc="1D8CCF9E">
      <w:start w:val="1"/>
      <w:numFmt w:val="bullet"/>
      <w:lvlText w:val="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325E26"/>
    <w:multiLevelType w:val="hybridMultilevel"/>
    <w:tmpl w:val="D80CB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" w15:restartNumberingAfterBreak="0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3D6D45A4"/>
    <w:multiLevelType w:val="multilevel"/>
    <w:tmpl w:val="D86AF6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b w:val="0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 w15:restartNumberingAfterBreak="0">
    <w:nsid w:val="71A10E5F"/>
    <w:multiLevelType w:val="multilevel"/>
    <w:tmpl w:val="D86AF6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4706A6"/>
    <w:multiLevelType w:val="multilevel"/>
    <w:tmpl w:val="622208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7" w15:restartNumberingAfterBreak="0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b/>
        <w:sz w:val="24"/>
        <w:szCs w:val="24"/>
      </w:rPr>
    </w:lvl>
    <w:lvl w:ilvl="1">
      <w:start w:val="1"/>
      <w:numFmt w:val="decimal"/>
      <w:pStyle w:val="11"/>
      <w:lvlText w:val="%1.%2"/>
      <w:lvlJc w:val="left"/>
      <w:pPr>
        <w:tabs>
          <w:tab w:val="num" w:pos="1286"/>
        </w:tabs>
        <w:ind w:left="1286" w:hanging="576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5"/>
  </w:num>
  <w:num w:numId="15">
    <w:abstractNumId w:val="9"/>
  </w:num>
  <w:num w:numId="16">
    <w:abstractNumId w:val="18"/>
  </w:num>
  <w:num w:numId="17">
    <w:abstractNumId w:val="1"/>
  </w:num>
  <w:num w:numId="18">
    <w:abstractNumId w:val="7"/>
  </w:num>
  <w:num w:numId="19">
    <w:abstractNumId w:val="16"/>
  </w:num>
  <w:num w:numId="20">
    <w:abstractNumId w:val="17"/>
  </w:num>
  <w:num w:numId="21">
    <w:abstractNumId w:val="4"/>
  </w:num>
  <w:num w:numId="22">
    <w:abstractNumId w:val="15"/>
  </w:num>
  <w:num w:numId="23">
    <w:abstractNumId w:val="8"/>
  </w:num>
  <w:num w:numId="24">
    <w:abstractNumId w:val="10"/>
  </w:num>
  <w:num w:numId="25">
    <w:abstractNumId w:val="14"/>
  </w:num>
  <w:num w:numId="26">
    <w:abstractNumId w:val="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3BF"/>
    <w:rsid w:val="000041CF"/>
    <w:rsid w:val="00010665"/>
    <w:rsid w:val="00022E4B"/>
    <w:rsid w:val="000406D2"/>
    <w:rsid w:val="00052A39"/>
    <w:rsid w:val="000565C3"/>
    <w:rsid w:val="00057D93"/>
    <w:rsid w:val="00080948"/>
    <w:rsid w:val="0009210D"/>
    <w:rsid w:val="000A7FBF"/>
    <w:rsid w:val="000B6115"/>
    <w:rsid w:val="000F265F"/>
    <w:rsid w:val="000F3794"/>
    <w:rsid w:val="0010237C"/>
    <w:rsid w:val="00102BAD"/>
    <w:rsid w:val="001274AA"/>
    <w:rsid w:val="00150590"/>
    <w:rsid w:val="00161353"/>
    <w:rsid w:val="00164574"/>
    <w:rsid w:val="00171564"/>
    <w:rsid w:val="00172E45"/>
    <w:rsid w:val="00187051"/>
    <w:rsid w:val="001B74B8"/>
    <w:rsid w:val="001D7F77"/>
    <w:rsid w:val="001E5B49"/>
    <w:rsid w:val="001E5F16"/>
    <w:rsid w:val="001F21D8"/>
    <w:rsid w:val="0020137A"/>
    <w:rsid w:val="00223504"/>
    <w:rsid w:val="002345A1"/>
    <w:rsid w:val="00243F23"/>
    <w:rsid w:val="002646E8"/>
    <w:rsid w:val="0028024A"/>
    <w:rsid w:val="0028461F"/>
    <w:rsid w:val="002A7836"/>
    <w:rsid w:val="002B1051"/>
    <w:rsid w:val="002C097A"/>
    <w:rsid w:val="00301FCD"/>
    <w:rsid w:val="00316D5B"/>
    <w:rsid w:val="0033493E"/>
    <w:rsid w:val="00342126"/>
    <w:rsid w:val="00355D9D"/>
    <w:rsid w:val="00357E1D"/>
    <w:rsid w:val="00384391"/>
    <w:rsid w:val="00384424"/>
    <w:rsid w:val="003B219F"/>
    <w:rsid w:val="003D2A89"/>
    <w:rsid w:val="003D4583"/>
    <w:rsid w:val="003E34D8"/>
    <w:rsid w:val="003E53E8"/>
    <w:rsid w:val="003F3239"/>
    <w:rsid w:val="00405299"/>
    <w:rsid w:val="0041710C"/>
    <w:rsid w:val="0043629A"/>
    <w:rsid w:val="004553BC"/>
    <w:rsid w:val="0046398C"/>
    <w:rsid w:val="00465A2D"/>
    <w:rsid w:val="004735D3"/>
    <w:rsid w:val="00474260"/>
    <w:rsid w:val="00475D63"/>
    <w:rsid w:val="004A046C"/>
    <w:rsid w:val="004C2460"/>
    <w:rsid w:val="00545639"/>
    <w:rsid w:val="00547215"/>
    <w:rsid w:val="00552584"/>
    <w:rsid w:val="00572BD3"/>
    <w:rsid w:val="00577C53"/>
    <w:rsid w:val="005A5D6C"/>
    <w:rsid w:val="005B1066"/>
    <w:rsid w:val="005B63BF"/>
    <w:rsid w:val="005F0177"/>
    <w:rsid w:val="00606E39"/>
    <w:rsid w:val="006144D9"/>
    <w:rsid w:val="00614957"/>
    <w:rsid w:val="0061580E"/>
    <w:rsid w:val="00620BEA"/>
    <w:rsid w:val="006320E9"/>
    <w:rsid w:val="006442DC"/>
    <w:rsid w:val="00650D61"/>
    <w:rsid w:val="00654000"/>
    <w:rsid w:val="0065539D"/>
    <w:rsid w:val="00673FE3"/>
    <w:rsid w:val="00680565"/>
    <w:rsid w:val="00693745"/>
    <w:rsid w:val="006B6A5A"/>
    <w:rsid w:val="006B7899"/>
    <w:rsid w:val="006C38EB"/>
    <w:rsid w:val="006C53ED"/>
    <w:rsid w:val="006E27D5"/>
    <w:rsid w:val="006E4547"/>
    <w:rsid w:val="00703F2C"/>
    <w:rsid w:val="00706686"/>
    <w:rsid w:val="00712DED"/>
    <w:rsid w:val="00757221"/>
    <w:rsid w:val="00762584"/>
    <w:rsid w:val="00765554"/>
    <w:rsid w:val="0077386F"/>
    <w:rsid w:val="00794D0A"/>
    <w:rsid w:val="007A3197"/>
    <w:rsid w:val="007E470F"/>
    <w:rsid w:val="008045A7"/>
    <w:rsid w:val="00807840"/>
    <w:rsid w:val="00807F06"/>
    <w:rsid w:val="008277AD"/>
    <w:rsid w:val="00831F2B"/>
    <w:rsid w:val="008659D4"/>
    <w:rsid w:val="00875D83"/>
    <w:rsid w:val="00892740"/>
    <w:rsid w:val="008A1EBF"/>
    <w:rsid w:val="008A397F"/>
    <w:rsid w:val="008A43DB"/>
    <w:rsid w:val="008E1BA9"/>
    <w:rsid w:val="008E46E0"/>
    <w:rsid w:val="008F51CC"/>
    <w:rsid w:val="00905AE1"/>
    <w:rsid w:val="00910A72"/>
    <w:rsid w:val="00916C3C"/>
    <w:rsid w:val="0093611E"/>
    <w:rsid w:val="00950D40"/>
    <w:rsid w:val="00982BB1"/>
    <w:rsid w:val="009B3428"/>
    <w:rsid w:val="009E422F"/>
    <w:rsid w:val="009E55D3"/>
    <w:rsid w:val="009F1888"/>
    <w:rsid w:val="009F205B"/>
    <w:rsid w:val="00A27E08"/>
    <w:rsid w:val="00A33554"/>
    <w:rsid w:val="00A42DC3"/>
    <w:rsid w:val="00A50685"/>
    <w:rsid w:val="00A717F0"/>
    <w:rsid w:val="00A75159"/>
    <w:rsid w:val="00A87406"/>
    <w:rsid w:val="00AB120D"/>
    <w:rsid w:val="00AB1EE0"/>
    <w:rsid w:val="00AF0F59"/>
    <w:rsid w:val="00B0223B"/>
    <w:rsid w:val="00B04A78"/>
    <w:rsid w:val="00B32644"/>
    <w:rsid w:val="00B42E59"/>
    <w:rsid w:val="00B50EA5"/>
    <w:rsid w:val="00B55F81"/>
    <w:rsid w:val="00B75AB2"/>
    <w:rsid w:val="00BA6931"/>
    <w:rsid w:val="00BE453F"/>
    <w:rsid w:val="00BF4620"/>
    <w:rsid w:val="00BF5253"/>
    <w:rsid w:val="00BF737C"/>
    <w:rsid w:val="00C04EF6"/>
    <w:rsid w:val="00C17924"/>
    <w:rsid w:val="00C30F4B"/>
    <w:rsid w:val="00C411AF"/>
    <w:rsid w:val="00C413DB"/>
    <w:rsid w:val="00C47C6D"/>
    <w:rsid w:val="00C808C5"/>
    <w:rsid w:val="00C93A64"/>
    <w:rsid w:val="00CA623A"/>
    <w:rsid w:val="00CB5EF3"/>
    <w:rsid w:val="00CC16E8"/>
    <w:rsid w:val="00CC3F73"/>
    <w:rsid w:val="00CC6EB8"/>
    <w:rsid w:val="00D0683C"/>
    <w:rsid w:val="00D237FA"/>
    <w:rsid w:val="00D61256"/>
    <w:rsid w:val="00D63D20"/>
    <w:rsid w:val="00D65CAE"/>
    <w:rsid w:val="00D75803"/>
    <w:rsid w:val="00D77C4F"/>
    <w:rsid w:val="00D81E0B"/>
    <w:rsid w:val="00D84155"/>
    <w:rsid w:val="00D87B5C"/>
    <w:rsid w:val="00D90A55"/>
    <w:rsid w:val="00DA19B4"/>
    <w:rsid w:val="00DB566D"/>
    <w:rsid w:val="00DB7ECB"/>
    <w:rsid w:val="00DC1274"/>
    <w:rsid w:val="00DC2FDA"/>
    <w:rsid w:val="00DC4880"/>
    <w:rsid w:val="00DD589A"/>
    <w:rsid w:val="00DF6F23"/>
    <w:rsid w:val="00E13A4A"/>
    <w:rsid w:val="00E40A09"/>
    <w:rsid w:val="00E65BF9"/>
    <w:rsid w:val="00E71D03"/>
    <w:rsid w:val="00E93DE2"/>
    <w:rsid w:val="00EB18F6"/>
    <w:rsid w:val="00EC1076"/>
    <w:rsid w:val="00EF342B"/>
    <w:rsid w:val="00F32D2D"/>
    <w:rsid w:val="00F4250F"/>
    <w:rsid w:val="00F43A65"/>
    <w:rsid w:val="00F460CC"/>
    <w:rsid w:val="00F53CF0"/>
    <w:rsid w:val="00FA670B"/>
    <w:rsid w:val="00FC5E60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45C922-4F8E-4D62-AC5E-183AF87D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5A5D6C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1"/>
    <w:unhideWhenUsed/>
    <w:qFormat/>
    <w:rsid w:val="005A5D6C"/>
    <w:pPr>
      <w:keepNext/>
      <w:widowControl/>
      <w:numPr>
        <w:ilvl w:val="1"/>
        <w:numId w:val="3"/>
      </w:numPr>
      <w:suppressAutoHyphens/>
      <w:autoSpaceDE/>
      <w:autoSpaceDN/>
      <w:adjustRightInd/>
      <w:snapToGrid w:val="0"/>
      <w:spacing w:before="360" w:after="120"/>
      <w:outlineLvl w:val="1"/>
    </w:pPr>
    <w:rPr>
      <w:sz w:val="32"/>
      <w:szCs w:val="20"/>
    </w:rPr>
  </w:style>
  <w:style w:type="paragraph" w:styleId="3">
    <w:name w:val="heading 3"/>
    <w:aliases w:val="H3"/>
    <w:basedOn w:val="a1"/>
    <w:next w:val="a1"/>
    <w:link w:val="30"/>
    <w:semiHidden/>
    <w:unhideWhenUsed/>
    <w:qFormat/>
    <w:rsid w:val="005A5D6C"/>
    <w:pPr>
      <w:keepNext/>
      <w:widowControl/>
      <w:numPr>
        <w:ilvl w:val="2"/>
        <w:numId w:val="4"/>
      </w:numPr>
      <w:suppressAutoHyphens/>
      <w:autoSpaceDE/>
      <w:autoSpaceDN/>
      <w:adjustRightInd/>
      <w:snapToGrid w:val="0"/>
      <w:spacing w:before="120" w:after="120"/>
      <w:outlineLvl w:val="2"/>
    </w:pPr>
    <w:rPr>
      <w:sz w:val="28"/>
      <w:szCs w:val="20"/>
    </w:rPr>
  </w:style>
  <w:style w:type="paragraph" w:styleId="4">
    <w:name w:val="heading 4"/>
    <w:aliases w:val="H4"/>
    <w:basedOn w:val="a1"/>
    <w:next w:val="a1"/>
    <w:link w:val="40"/>
    <w:semiHidden/>
    <w:unhideWhenUsed/>
    <w:qFormat/>
    <w:rsid w:val="005A5D6C"/>
    <w:pPr>
      <w:keepNext/>
      <w:widowControl/>
      <w:numPr>
        <w:ilvl w:val="3"/>
        <w:numId w:val="4"/>
      </w:numPr>
      <w:tabs>
        <w:tab w:val="num" w:pos="1134"/>
      </w:tabs>
      <w:suppressAutoHyphens/>
      <w:autoSpaceDE/>
      <w:autoSpaceDN/>
      <w:adjustRightInd/>
      <w:snapToGrid w:val="0"/>
      <w:spacing w:before="240" w:after="120"/>
      <w:ind w:left="1134"/>
      <w:jc w:val="both"/>
      <w:outlineLvl w:val="3"/>
    </w:pPr>
    <w:rPr>
      <w:i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99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styleId="ac">
    <w:name w:val="Hyperlink"/>
    <w:uiPriority w:val="99"/>
    <w:semiHidden/>
    <w:unhideWhenUsed/>
    <w:rsid w:val="00CC16E8"/>
    <w:rPr>
      <w:color w:val="0067D5"/>
      <w:u w:val="single"/>
    </w:rPr>
  </w:style>
  <w:style w:type="paragraph" w:styleId="ad">
    <w:name w:val="List"/>
    <w:basedOn w:val="a1"/>
    <w:uiPriority w:val="99"/>
    <w:semiHidden/>
    <w:unhideWhenUsed/>
    <w:rsid w:val="005A5D6C"/>
    <w:pPr>
      <w:ind w:left="283" w:hanging="283"/>
      <w:contextualSpacing/>
    </w:pPr>
  </w:style>
  <w:style w:type="paragraph" w:styleId="22">
    <w:name w:val="List 2"/>
    <w:basedOn w:val="a1"/>
    <w:uiPriority w:val="99"/>
    <w:semiHidden/>
    <w:unhideWhenUsed/>
    <w:rsid w:val="005A5D6C"/>
    <w:pPr>
      <w:ind w:left="566" w:hanging="283"/>
      <w:contextualSpacing/>
    </w:pPr>
  </w:style>
  <w:style w:type="paragraph" w:styleId="31">
    <w:name w:val="List 3"/>
    <w:basedOn w:val="a1"/>
    <w:uiPriority w:val="99"/>
    <w:semiHidden/>
    <w:unhideWhenUsed/>
    <w:rsid w:val="005A5D6C"/>
    <w:pPr>
      <w:ind w:left="849" w:hanging="283"/>
      <w:contextualSpacing/>
    </w:p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5A5D6C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1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semiHidden/>
    <w:rsid w:val="005A5D6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semiHidden/>
    <w:rsid w:val="005A5D6C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e">
    <w:name w:val="annotation text"/>
    <w:basedOn w:val="a1"/>
    <w:link w:val="af"/>
    <w:semiHidden/>
    <w:unhideWhenUsed/>
    <w:rsid w:val="005A5D6C"/>
    <w:pPr>
      <w:widowControl/>
      <w:autoSpaceDE/>
      <w:autoSpaceDN/>
      <w:adjustRightInd/>
      <w:snapToGrid w:val="0"/>
      <w:spacing w:line="360" w:lineRule="auto"/>
      <w:ind w:firstLine="567"/>
      <w:jc w:val="both"/>
    </w:pPr>
    <w:rPr>
      <w:sz w:val="20"/>
      <w:szCs w:val="20"/>
    </w:rPr>
  </w:style>
  <w:style w:type="character" w:customStyle="1" w:styleId="af">
    <w:name w:val="Текст примечания Знак"/>
    <w:basedOn w:val="a2"/>
    <w:link w:val="ae"/>
    <w:semiHidden/>
    <w:rsid w:val="005A5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caption"/>
    <w:basedOn w:val="a1"/>
    <w:next w:val="a1"/>
    <w:unhideWhenUsed/>
    <w:qFormat/>
    <w:rsid w:val="005A5D6C"/>
    <w:pPr>
      <w:pageBreakBefore/>
      <w:widowControl/>
      <w:suppressAutoHyphens/>
      <w:autoSpaceDE/>
      <w:autoSpaceDN/>
      <w:adjustRightInd/>
      <w:snapToGrid w:val="0"/>
      <w:spacing w:before="120" w:after="120"/>
      <w:jc w:val="both"/>
    </w:pPr>
    <w:rPr>
      <w:bCs/>
      <w:i/>
      <w:szCs w:val="20"/>
    </w:rPr>
  </w:style>
  <w:style w:type="paragraph" w:styleId="af1">
    <w:name w:val="List Bullet"/>
    <w:basedOn w:val="a1"/>
    <w:autoRedefine/>
    <w:semiHidden/>
    <w:unhideWhenUsed/>
    <w:rsid w:val="005A5D6C"/>
    <w:pPr>
      <w:pageBreakBefore/>
      <w:widowControl/>
      <w:tabs>
        <w:tab w:val="left" w:pos="11700"/>
      </w:tabs>
      <w:autoSpaceDE/>
      <w:autoSpaceDN/>
      <w:adjustRightInd/>
      <w:snapToGrid w:val="0"/>
      <w:spacing w:after="120"/>
      <w:ind w:left="142"/>
      <w:jc w:val="center"/>
    </w:pPr>
    <w:rPr>
      <w:b/>
    </w:rPr>
  </w:style>
  <w:style w:type="paragraph" w:styleId="2">
    <w:name w:val="List Bullet 2"/>
    <w:basedOn w:val="a1"/>
    <w:semiHidden/>
    <w:unhideWhenUsed/>
    <w:rsid w:val="005A5D6C"/>
    <w:pPr>
      <w:widowControl/>
      <w:numPr>
        <w:numId w:val="5"/>
      </w:numPr>
      <w:autoSpaceDE/>
      <w:autoSpaceDN/>
      <w:adjustRightInd/>
      <w:snapToGrid w:val="0"/>
      <w:spacing w:line="360" w:lineRule="auto"/>
      <w:contextualSpacing/>
      <w:jc w:val="both"/>
    </w:pPr>
    <w:rPr>
      <w:sz w:val="28"/>
      <w:szCs w:val="20"/>
    </w:rPr>
  </w:style>
  <w:style w:type="paragraph" w:styleId="af2">
    <w:name w:val="Body Text"/>
    <w:basedOn w:val="a1"/>
    <w:link w:val="af3"/>
    <w:unhideWhenUsed/>
    <w:rsid w:val="005A5D6C"/>
    <w:pPr>
      <w:widowControl/>
      <w:autoSpaceDE/>
      <w:autoSpaceDN/>
      <w:adjustRightInd/>
      <w:snapToGrid w:val="0"/>
      <w:spacing w:after="120" w:line="360" w:lineRule="auto"/>
      <w:ind w:firstLine="567"/>
      <w:jc w:val="both"/>
    </w:pPr>
    <w:rPr>
      <w:sz w:val="28"/>
      <w:szCs w:val="20"/>
    </w:rPr>
  </w:style>
  <w:style w:type="character" w:customStyle="1" w:styleId="af3">
    <w:name w:val="Основной текст Знак"/>
    <w:basedOn w:val="a2"/>
    <w:link w:val="af2"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basedOn w:val="a1"/>
    <w:link w:val="af5"/>
    <w:semiHidden/>
    <w:unhideWhenUsed/>
    <w:rsid w:val="005A5D6C"/>
    <w:pPr>
      <w:widowControl/>
      <w:autoSpaceDE/>
      <w:autoSpaceDN/>
      <w:adjustRightInd/>
      <w:snapToGrid w:val="0"/>
      <w:spacing w:after="120" w:line="360" w:lineRule="auto"/>
      <w:ind w:left="283" w:firstLine="567"/>
      <w:jc w:val="both"/>
    </w:pPr>
    <w:rPr>
      <w:sz w:val="28"/>
      <w:szCs w:val="20"/>
    </w:rPr>
  </w:style>
  <w:style w:type="character" w:customStyle="1" w:styleId="af5">
    <w:name w:val="Основной текст с отступом Знак"/>
    <w:basedOn w:val="a2"/>
    <w:link w:val="af4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Body Text First Indent"/>
    <w:basedOn w:val="af2"/>
    <w:link w:val="af7"/>
    <w:semiHidden/>
    <w:unhideWhenUsed/>
    <w:rsid w:val="005A5D6C"/>
    <w:pPr>
      <w:spacing w:after="0"/>
      <w:ind w:firstLine="360"/>
    </w:pPr>
  </w:style>
  <w:style w:type="character" w:customStyle="1" w:styleId="af7">
    <w:name w:val="Красная строка Знак"/>
    <w:basedOn w:val="af3"/>
    <w:link w:val="af6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First Indent 2"/>
    <w:basedOn w:val="af4"/>
    <w:link w:val="24"/>
    <w:semiHidden/>
    <w:unhideWhenUsed/>
    <w:rsid w:val="005A5D6C"/>
    <w:pPr>
      <w:spacing w:after="0"/>
      <w:ind w:left="360" w:firstLine="360"/>
    </w:pPr>
  </w:style>
  <w:style w:type="character" w:customStyle="1" w:styleId="24">
    <w:name w:val="Красная строка 2 Знак"/>
    <w:basedOn w:val="af5"/>
    <w:link w:val="23"/>
    <w:semiHidden/>
    <w:rsid w:val="005A5D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Пункт"/>
    <w:basedOn w:val="a1"/>
    <w:link w:val="13"/>
    <w:rsid w:val="005A5D6C"/>
    <w:pPr>
      <w:widowControl/>
      <w:numPr>
        <w:ilvl w:val="2"/>
        <w:numId w:val="3"/>
      </w:numPr>
      <w:autoSpaceDE/>
      <w:autoSpaceDN/>
      <w:adjustRightInd/>
      <w:snapToGrid w:val="0"/>
      <w:spacing w:line="360" w:lineRule="auto"/>
      <w:jc w:val="both"/>
    </w:pPr>
    <w:rPr>
      <w:sz w:val="28"/>
      <w:szCs w:val="20"/>
    </w:rPr>
  </w:style>
  <w:style w:type="paragraph" w:customStyle="1" w:styleId="-2">
    <w:name w:val="Пункт-2"/>
    <w:basedOn w:val="a0"/>
    <w:rsid w:val="005A5D6C"/>
    <w:pPr>
      <w:keepNext/>
      <w:numPr>
        <w:ilvl w:val="4"/>
      </w:numPr>
      <w:tabs>
        <w:tab w:val="num" w:pos="1134"/>
      </w:tabs>
      <w:ind w:left="1134" w:hanging="1134"/>
      <w:outlineLvl w:val="2"/>
    </w:pPr>
    <w:rPr>
      <w:b/>
    </w:rPr>
  </w:style>
  <w:style w:type="paragraph" w:customStyle="1" w:styleId="af8">
    <w:name w:val="Пункт б/н"/>
    <w:basedOn w:val="a1"/>
    <w:rsid w:val="005A5D6C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sz w:val="28"/>
      <w:szCs w:val="20"/>
    </w:rPr>
  </w:style>
  <w:style w:type="paragraph" w:customStyle="1" w:styleId="1">
    <w:name w:val="Стиль Заголовок 1 + по ширине"/>
    <w:basedOn w:val="10"/>
    <w:rsid w:val="005A5D6C"/>
    <w:pPr>
      <w:pageBreakBefore w:val="0"/>
      <w:numPr>
        <w:numId w:val="4"/>
      </w:numPr>
      <w:jc w:val="both"/>
    </w:pPr>
    <w:rPr>
      <w:b/>
      <w:bCs/>
    </w:rPr>
  </w:style>
  <w:style w:type="paragraph" w:customStyle="1" w:styleId="11">
    <w:name w:val="Стиль1"/>
    <w:basedOn w:val="10"/>
    <w:rsid w:val="005A5D6C"/>
    <w:pPr>
      <w:keepLines w:val="0"/>
      <w:pageBreakBefore w:val="0"/>
      <w:numPr>
        <w:ilvl w:val="1"/>
        <w:numId w:val="6"/>
      </w:numPr>
      <w:tabs>
        <w:tab w:val="num" w:pos="432"/>
        <w:tab w:val="left" w:pos="540"/>
      </w:tabs>
      <w:suppressAutoHyphens w:val="0"/>
      <w:spacing w:before="240" w:after="60"/>
      <w:ind w:left="432" w:hanging="432"/>
    </w:pPr>
    <w:rPr>
      <w:b/>
      <w:bCs/>
      <w:kern w:val="32"/>
      <w:sz w:val="24"/>
      <w:szCs w:val="24"/>
    </w:rPr>
  </w:style>
  <w:style w:type="paragraph" w:customStyle="1" w:styleId="25">
    <w:name w:val="Стиль2"/>
    <w:basedOn w:val="20"/>
    <w:rsid w:val="005A5D6C"/>
    <w:pPr>
      <w:numPr>
        <w:ilvl w:val="0"/>
        <w:numId w:val="0"/>
      </w:numPr>
      <w:tabs>
        <w:tab w:val="num" w:pos="1286"/>
      </w:tabs>
      <w:suppressAutoHyphens w:val="0"/>
      <w:snapToGrid/>
      <w:spacing w:before="240" w:after="60"/>
      <w:ind w:left="1286" w:hanging="576"/>
    </w:pPr>
    <w:rPr>
      <w:rFonts w:ascii="Arial" w:hAnsi="Arial"/>
      <w:sz w:val="28"/>
      <w:szCs w:val="28"/>
    </w:rPr>
  </w:style>
  <w:style w:type="paragraph" w:customStyle="1" w:styleId="af9">
    <w:name w:val="Таблица шапка"/>
    <w:basedOn w:val="a1"/>
    <w:rsid w:val="005A5D6C"/>
    <w:pPr>
      <w:keepNext/>
      <w:widowControl/>
      <w:suppressAutoHyphens/>
      <w:autoSpaceDE/>
      <w:autoSpaceDN/>
      <w:adjustRightInd/>
      <w:snapToGrid w:val="0"/>
      <w:spacing w:before="40" w:after="40" w:line="360" w:lineRule="auto"/>
      <w:ind w:left="57" w:right="57"/>
    </w:pPr>
    <w:rPr>
      <w:szCs w:val="20"/>
    </w:rPr>
  </w:style>
  <w:style w:type="paragraph" w:customStyle="1" w:styleId="afa">
    <w:name w:val="Таблица текст"/>
    <w:basedOn w:val="a1"/>
    <w:rsid w:val="005A5D6C"/>
    <w:pPr>
      <w:widowControl/>
      <w:autoSpaceDE/>
      <w:autoSpaceDN/>
      <w:adjustRightInd/>
      <w:snapToGrid w:val="0"/>
      <w:spacing w:before="40" w:after="40"/>
      <w:ind w:left="57" w:right="57"/>
    </w:pPr>
    <w:rPr>
      <w:szCs w:val="20"/>
    </w:rPr>
  </w:style>
  <w:style w:type="table" w:styleId="afb">
    <w:name w:val="Table Grid"/>
    <w:basedOn w:val="a3"/>
    <w:rsid w:val="005A5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ункт Знак1"/>
    <w:link w:val="a0"/>
    <w:rsid w:val="00EC10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annotation subject"/>
    <w:basedOn w:val="ae"/>
    <w:next w:val="ae"/>
    <w:link w:val="afd"/>
    <w:semiHidden/>
    <w:rsid w:val="00EC1076"/>
    <w:pPr>
      <w:widowControl w:val="0"/>
      <w:snapToGrid/>
      <w:spacing w:before="60"/>
      <w:ind w:firstLine="720"/>
    </w:pPr>
    <w:rPr>
      <w:b/>
      <w:bCs/>
    </w:rPr>
  </w:style>
  <w:style w:type="character" w:customStyle="1" w:styleId="afd">
    <w:name w:val="Тема примечания Знак"/>
    <w:basedOn w:val="af"/>
    <w:link w:val="afc"/>
    <w:semiHidden/>
    <w:rsid w:val="00EC107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20607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в электронной форме на право заключения договора на выполнение работ по ремонту и техническому обслуживанию  аппаратных средств ПТК "КВИНТ" в составе АСУ ТП энергоблоков №№1,2,3,4,5,6,7,8,9 для нужд филиала «Костромская ГРЭС» ОАО «ИНТЕР РАО - Электрогенерация</dc:creator>
  <cp:keywords/>
  <dc:description/>
  <cp:lastModifiedBy>Елена Решева</cp:lastModifiedBy>
  <cp:revision>18</cp:revision>
  <cp:lastPrinted>2022-01-20T05:50:00Z</cp:lastPrinted>
  <dcterms:created xsi:type="dcterms:W3CDTF">2015-11-16T12:12:00Z</dcterms:created>
  <dcterms:modified xsi:type="dcterms:W3CDTF">2022-01-20T05:50:00Z</dcterms:modified>
</cp:coreProperties>
</file>